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E7" w:rsidRPr="00ED78D5" w:rsidRDefault="000943E7" w:rsidP="000A65FB">
      <w:pPr>
        <w:pStyle w:val="Listaszerbekezds"/>
        <w:ind w:left="0"/>
        <w:jc w:val="center"/>
        <w:rPr>
          <w:rFonts w:cstheme="minorHAnsi"/>
          <w:sz w:val="24"/>
          <w:szCs w:val="24"/>
        </w:rPr>
      </w:pPr>
      <w:r w:rsidRPr="00ED78D5">
        <w:rPr>
          <w:rFonts w:cstheme="minorHAnsi"/>
          <w:sz w:val="24"/>
          <w:szCs w:val="24"/>
        </w:rPr>
        <w:t>SZERVEZETI ÉS MŰKÖDÉSI SZABÁLYZAT –</w:t>
      </w:r>
    </w:p>
    <w:p w:rsidR="000A65FB" w:rsidRPr="00ED78D5" w:rsidRDefault="000943E7" w:rsidP="000A65FB">
      <w:pPr>
        <w:pStyle w:val="Listaszerbekezds"/>
        <w:ind w:left="0"/>
        <w:jc w:val="center"/>
        <w:rPr>
          <w:rFonts w:cstheme="minorHAnsi"/>
          <w:sz w:val="24"/>
          <w:szCs w:val="24"/>
        </w:rPr>
      </w:pPr>
      <w:r w:rsidRPr="00ED78D5">
        <w:rPr>
          <w:rFonts w:cstheme="minorHAnsi"/>
          <w:sz w:val="24"/>
          <w:szCs w:val="24"/>
        </w:rPr>
        <w:t>FISZ, Fiatal Írók Szövetsége</w:t>
      </w:r>
    </w:p>
    <w:p w:rsidR="000A65FB" w:rsidRPr="00ED78D5" w:rsidRDefault="000A65FB" w:rsidP="000A65FB">
      <w:pPr>
        <w:ind w:left="45" w:right="45"/>
        <w:jc w:val="both"/>
        <w:rPr>
          <w:rFonts w:cstheme="minorHAnsi"/>
        </w:rPr>
      </w:pPr>
      <w:r w:rsidRPr="00ED78D5">
        <w:rPr>
          <w:rFonts w:cstheme="minorHAnsi"/>
          <w:b/>
          <w:bCs/>
        </w:rPr>
        <w:t>I. Általános rész</w:t>
      </w:r>
    </w:p>
    <w:p w:rsidR="000A65FB" w:rsidRPr="00ED78D5" w:rsidRDefault="000A65FB" w:rsidP="000A65FB">
      <w:pPr>
        <w:ind w:left="45" w:right="45"/>
        <w:jc w:val="both"/>
        <w:rPr>
          <w:rFonts w:cstheme="minorHAnsi"/>
        </w:rPr>
      </w:pPr>
      <w:r w:rsidRPr="00ED78D5">
        <w:rPr>
          <w:rFonts w:cstheme="minorHAnsi"/>
          <w:b/>
          <w:bCs/>
          <w:i/>
          <w:iCs/>
        </w:rPr>
        <w:t>1. Az Egyesület főbb adatai:</w:t>
      </w:r>
    </w:p>
    <w:p w:rsidR="00ED78D5" w:rsidRPr="00ED78D5" w:rsidRDefault="00ED78D5" w:rsidP="00ED78D5">
      <w:pPr>
        <w:jc w:val="both"/>
        <w:rPr>
          <w:rFonts w:cstheme="minorHAnsi"/>
        </w:rPr>
      </w:pPr>
      <w:r w:rsidRPr="00ED78D5">
        <w:rPr>
          <w:rFonts w:cstheme="minorHAnsi"/>
        </w:rPr>
        <w:t>Név: FISZ, Fiatal Írók Szövetsége</w:t>
      </w:r>
    </w:p>
    <w:p w:rsidR="00ED78D5" w:rsidRPr="00ED78D5" w:rsidRDefault="00ED78D5" w:rsidP="00ED78D5">
      <w:pPr>
        <w:jc w:val="both"/>
        <w:rPr>
          <w:rFonts w:cstheme="minorHAnsi"/>
        </w:rPr>
      </w:pPr>
      <w:r w:rsidRPr="00ED78D5">
        <w:rPr>
          <w:rFonts w:cstheme="minorHAnsi"/>
        </w:rPr>
        <w:t xml:space="preserve">Székhely: 1072 Budapest, Akácfa u. 20. </w:t>
      </w:r>
    </w:p>
    <w:p w:rsidR="00ED78D5" w:rsidRPr="00ED78D5" w:rsidRDefault="00ED78D5" w:rsidP="00ED78D5">
      <w:pPr>
        <w:jc w:val="both"/>
        <w:rPr>
          <w:rFonts w:cstheme="minorHAnsi"/>
        </w:rPr>
      </w:pPr>
      <w:r w:rsidRPr="00ED78D5">
        <w:rPr>
          <w:rFonts w:cstheme="minorHAnsi"/>
        </w:rPr>
        <w:t>Nyilvántartási szám: 01-02-0008398</w:t>
      </w:r>
    </w:p>
    <w:p w:rsidR="00ED78D5" w:rsidRPr="00ED78D5" w:rsidRDefault="00ED78D5" w:rsidP="00ED78D5">
      <w:pPr>
        <w:jc w:val="both"/>
        <w:rPr>
          <w:rFonts w:cstheme="minorHAnsi"/>
        </w:rPr>
      </w:pPr>
      <w:r w:rsidRPr="00ED78D5">
        <w:rPr>
          <w:rFonts w:cstheme="minorHAnsi"/>
        </w:rPr>
        <w:t>Adószám: 181236387-1-42</w:t>
      </w:r>
    </w:p>
    <w:p w:rsidR="00ED78D5" w:rsidRPr="00ED78D5" w:rsidRDefault="00ED78D5" w:rsidP="00ED78D5">
      <w:pPr>
        <w:jc w:val="both"/>
        <w:rPr>
          <w:rFonts w:cstheme="minorHAnsi"/>
        </w:rPr>
      </w:pPr>
      <w:r w:rsidRPr="00ED78D5">
        <w:rPr>
          <w:rFonts w:cstheme="minorHAnsi"/>
        </w:rPr>
        <w:t>Képviselő:Antal Nikolett, Korpa Tamás társelnökök</w:t>
      </w:r>
    </w:p>
    <w:p w:rsidR="00ED78D5" w:rsidRPr="00ED78D5" w:rsidRDefault="00ED78D5" w:rsidP="00ED78D5">
      <w:pPr>
        <w:jc w:val="both"/>
        <w:rPr>
          <w:rFonts w:cstheme="minorHAnsi"/>
        </w:rPr>
      </w:pPr>
      <w:r w:rsidRPr="00ED78D5">
        <w:rPr>
          <w:rFonts w:cstheme="minorHAnsi"/>
        </w:rPr>
        <w:t>Telefonszám: +36 20 505 7787</w:t>
      </w:r>
    </w:p>
    <w:p w:rsidR="00ED78D5" w:rsidRPr="00ED78D5" w:rsidRDefault="00ED78D5" w:rsidP="00ED78D5">
      <w:pPr>
        <w:jc w:val="both"/>
        <w:rPr>
          <w:rFonts w:cstheme="minorHAnsi"/>
        </w:rPr>
      </w:pPr>
      <w:r w:rsidRPr="00ED78D5">
        <w:rPr>
          <w:rFonts w:cstheme="minorHAnsi"/>
        </w:rPr>
        <w:t>Postacím: 1401 Budapest, Pf. 164.</w:t>
      </w:r>
    </w:p>
    <w:p w:rsidR="00ED78D5" w:rsidRPr="00ED78D5" w:rsidRDefault="00ED78D5" w:rsidP="00ED78D5">
      <w:pPr>
        <w:jc w:val="both"/>
        <w:rPr>
          <w:rFonts w:cstheme="minorHAnsi"/>
        </w:rPr>
      </w:pPr>
      <w:r w:rsidRPr="00ED78D5">
        <w:rPr>
          <w:rFonts w:cstheme="minorHAnsi"/>
        </w:rPr>
        <w:t xml:space="preserve">Iroda: 1068 Budapest, Bajza u. 18. </w:t>
      </w:r>
    </w:p>
    <w:p w:rsidR="00ED78D5" w:rsidRPr="00ED78D5" w:rsidRDefault="00ED78D5" w:rsidP="00ED78D5">
      <w:pPr>
        <w:jc w:val="both"/>
        <w:rPr>
          <w:rFonts w:cstheme="minorHAnsi"/>
        </w:rPr>
      </w:pPr>
      <w:r w:rsidRPr="00ED78D5">
        <w:rPr>
          <w:rFonts w:cstheme="minorHAnsi"/>
        </w:rPr>
        <w:t>E-mail cím: fiatalirok@gmail.com</w:t>
      </w:r>
    </w:p>
    <w:p w:rsidR="00ED78D5" w:rsidRPr="00ED78D5" w:rsidRDefault="00ED78D5" w:rsidP="00ED78D5">
      <w:pPr>
        <w:jc w:val="both"/>
        <w:rPr>
          <w:rFonts w:cstheme="minorHAnsi"/>
        </w:rPr>
      </w:pPr>
      <w:r w:rsidRPr="00ED78D5">
        <w:rPr>
          <w:rFonts w:cstheme="minorHAnsi"/>
        </w:rPr>
        <w:t>Honlap: fiatalirok.hu</w:t>
      </w:r>
    </w:p>
    <w:p w:rsidR="000A65FB" w:rsidRPr="00ED78D5" w:rsidRDefault="000A65FB" w:rsidP="000A65FB">
      <w:pPr>
        <w:ind w:right="45"/>
        <w:jc w:val="both"/>
        <w:rPr>
          <w:rFonts w:cstheme="minorHAnsi"/>
        </w:rPr>
      </w:pPr>
    </w:p>
    <w:p w:rsidR="000A65FB" w:rsidRPr="00ED78D5" w:rsidRDefault="000A65FB" w:rsidP="000A65FB">
      <w:pPr>
        <w:ind w:left="45" w:right="45"/>
        <w:jc w:val="both"/>
        <w:rPr>
          <w:rFonts w:cstheme="minorHAnsi"/>
        </w:rPr>
      </w:pPr>
      <w:r w:rsidRPr="00ED78D5">
        <w:rPr>
          <w:rFonts w:cstheme="minorHAnsi"/>
          <w:b/>
          <w:bCs/>
          <w:i/>
          <w:iCs/>
        </w:rPr>
        <w:t>2. Az Egyesület működésének alapelvei:</w:t>
      </w:r>
    </w:p>
    <w:p w:rsidR="00B6621C" w:rsidRPr="00ED78D5" w:rsidRDefault="000A65FB" w:rsidP="00220F93">
      <w:pPr>
        <w:ind w:left="45" w:right="45"/>
        <w:jc w:val="both"/>
        <w:rPr>
          <w:rFonts w:cstheme="minorHAnsi"/>
        </w:rPr>
      </w:pPr>
      <w:r w:rsidRPr="00ED78D5">
        <w:rPr>
          <w:rFonts w:cstheme="minorHAnsi"/>
        </w:rPr>
        <w:t> </w:t>
      </w:r>
      <w:r w:rsidR="00B6621C" w:rsidRPr="00ED78D5">
        <w:rPr>
          <w:rFonts w:cstheme="minorHAnsi"/>
        </w:rPr>
        <w:t> </w:t>
      </w:r>
    </w:p>
    <w:p w:rsidR="00B6621C" w:rsidRPr="00ED78D5" w:rsidRDefault="00B6621C" w:rsidP="00F24AB1">
      <w:pPr>
        <w:pStyle w:val="NormlWeb"/>
        <w:spacing w:before="0" w:beforeAutospacing="0" w:after="0" w:afterAutospacing="0"/>
        <w:ind w:left="284"/>
        <w:jc w:val="both"/>
        <w:rPr>
          <w:rFonts w:asciiTheme="minorHAnsi" w:hAnsiTheme="minorHAnsi" w:cstheme="minorHAnsi"/>
          <w:smallCaps/>
          <w:sz w:val="22"/>
          <w:szCs w:val="22"/>
        </w:rPr>
      </w:pPr>
      <w:r w:rsidRPr="00ED78D5">
        <w:rPr>
          <w:rFonts w:asciiTheme="minorHAnsi" w:hAnsiTheme="minorHAnsi" w:cstheme="minorHAnsi"/>
          <w:sz w:val="22"/>
          <w:szCs w:val="22"/>
        </w:rPr>
        <w:t xml:space="preserve">2.1. Jelen Szervezeti és Működési Szabályzat (továbbiakban: SZMSZ) a Polgári Törvénykönyvről szóló 2013. évi V. tv. (Ptk.), az egyesülési jogról, közhasznú jogállásról, valamint civil szervezetek működéséről és támogatásáról szóló 2011. évi CLXXV. törvény (Civil tv.) rendelkezéseinek figyelembevételével készült. </w:t>
      </w:r>
    </w:p>
    <w:p w:rsidR="00B6621C" w:rsidRPr="00ED78D5" w:rsidRDefault="00B6621C" w:rsidP="00F24AB1">
      <w:pPr>
        <w:ind w:left="284"/>
        <w:jc w:val="both"/>
        <w:rPr>
          <w:rFonts w:cstheme="minorHAnsi"/>
        </w:rPr>
      </w:pPr>
    </w:p>
    <w:p w:rsidR="00B6621C" w:rsidRPr="00ED78D5" w:rsidRDefault="00B6621C" w:rsidP="00F24AB1">
      <w:pPr>
        <w:ind w:left="284"/>
        <w:jc w:val="both"/>
        <w:rPr>
          <w:rFonts w:cstheme="minorHAnsi"/>
        </w:rPr>
      </w:pPr>
      <w:r w:rsidRPr="00ED78D5">
        <w:rPr>
          <w:rFonts w:cstheme="minorHAnsi"/>
        </w:rPr>
        <w:t>A szervezet az alapszabályában foglalt rendelkezések szerint folytatja tevékenységét, az abban nem részletezett kérdések szabályozására szolgál a Szervezeti és Működési Szabályzata. Amennyiben a jelen SZMSZ és az Alapszabály között ellentmondás lelhető fel, abban az esetben az Alapszabály előírásait kell alkalmazni.</w:t>
      </w:r>
    </w:p>
    <w:p w:rsidR="00442CAF" w:rsidRPr="00ED78D5" w:rsidRDefault="00442CAF" w:rsidP="00442CAF">
      <w:pPr>
        <w:ind w:right="45"/>
        <w:jc w:val="both"/>
        <w:rPr>
          <w:rFonts w:cstheme="minorHAnsi"/>
          <w:b/>
          <w:i/>
        </w:rPr>
      </w:pPr>
      <w:r w:rsidRPr="00ED78D5">
        <w:rPr>
          <w:rFonts w:cstheme="minorHAnsi"/>
          <w:b/>
          <w:i/>
        </w:rPr>
        <w:t>3. A szervezet alaptevékenységei:</w:t>
      </w:r>
    </w:p>
    <w:p w:rsidR="00220F93" w:rsidRPr="00220F93" w:rsidRDefault="00220F93" w:rsidP="00220F93">
      <w:pPr>
        <w:ind w:left="284"/>
        <w:jc w:val="both"/>
        <w:rPr>
          <w:rFonts w:cstheme="minorHAnsi"/>
        </w:rPr>
      </w:pPr>
      <w:r w:rsidRPr="00220F93">
        <w:rPr>
          <w:rFonts w:cstheme="minorHAnsi"/>
        </w:rPr>
        <w:t xml:space="preserve"> A szövetség célja a fiatal – hazai és határon túli – magyar írók szakmai és érdekképviseleti feladatainak szervezett eredményes ellátása, továbbá a magyar irodalmi és kulturális közélet érdekében közhasznú tevékenység folytatása. A szövetség azon, irodalmi tevékenységükkel minőséget felmutató, az irodalomról, a művészetről, társadalmunkról, korunkról gondolkodó fiatal írók, irodalmárok nemzetközi szervezete, akik az irodalom bármely területével, így szépírással, irodalomtörténettel, szerkesztéssel, irodalomszervezői vagy kritikusi tevékenységgel foglalkoznak, s valamilyen poétikai, tudományos, kritikai szempontrendszer szerint értékes műveket hoznak létre. A szövetség feladata, hogy tagjai érdekei képviseletében intézményesen részt vegyen a kulturális és irodalmi élet területén működő hazai és nemzetközi szervezetekben, kuratóriumokban és szakmai kollégiumokban, továbbá tagjai szakmai céljai elérésének elősegítése és a magyar irodalmi és kulturális közélet serkentése érdekében szakmai rendezvényeket, konferenciákat, </w:t>
      </w:r>
      <w:r w:rsidRPr="00220F93">
        <w:rPr>
          <w:rFonts w:cstheme="minorHAnsi"/>
        </w:rPr>
        <w:lastRenderedPageBreak/>
        <w:t xml:space="preserve">szimpóziumokat, kiállításokat, előadásokat szervezzen, könyveket és folyóiratokat adjon ki, szakmai táborokat és körutakat szervezzen. </w:t>
      </w:r>
    </w:p>
    <w:p w:rsidR="00220F93" w:rsidRPr="00220F93" w:rsidRDefault="00220F93" w:rsidP="00220F93">
      <w:pPr>
        <w:ind w:left="284"/>
        <w:jc w:val="both"/>
        <w:rPr>
          <w:rFonts w:cstheme="minorHAnsi"/>
        </w:rPr>
      </w:pPr>
      <w:r w:rsidRPr="00220F93">
        <w:rPr>
          <w:rFonts w:cstheme="minorHAnsi"/>
        </w:rPr>
        <w:t xml:space="preserve">Az alábbi felsorolás tartalmazza jogszabály szerinti bontásban azokat a feladatokat, amelyeket közfeladatként a szövetség ellát: </w:t>
      </w:r>
    </w:p>
    <w:p w:rsidR="00220F93" w:rsidRPr="00220F93" w:rsidRDefault="00220F93" w:rsidP="00220F93">
      <w:pPr>
        <w:ind w:left="284"/>
        <w:jc w:val="both"/>
        <w:rPr>
          <w:rFonts w:cstheme="minorHAnsi"/>
        </w:rPr>
      </w:pPr>
      <w:r>
        <w:rPr>
          <w:rFonts w:cstheme="minorHAnsi"/>
        </w:rPr>
        <w:t xml:space="preserve">- </w:t>
      </w:r>
      <w:r w:rsidRPr="00220F93">
        <w:rPr>
          <w:rFonts w:cstheme="minorHAnsi"/>
        </w:rPr>
        <w:t xml:space="preserve">közösségi kulturális hagyományok, értékek ápolásának/ művelődésre szerveződő közösségek tevékenységének/ a lakosság életmódja javítását szolgáló kulturális célok megvalósításának támogatása; </w:t>
      </w:r>
    </w:p>
    <w:p w:rsidR="00220F93" w:rsidRPr="00220F93" w:rsidRDefault="00220F93" w:rsidP="00220F93">
      <w:pPr>
        <w:ind w:left="284"/>
        <w:jc w:val="both"/>
        <w:rPr>
          <w:rFonts w:cstheme="minorHAnsi"/>
        </w:rPr>
      </w:pPr>
      <w:r w:rsidRPr="00220F93">
        <w:rPr>
          <w:rFonts w:cstheme="minorHAnsi"/>
        </w:rPr>
        <w:t>- művészeti intézmények/lakossági művészeti kezdeményezések, önszerveződések támogatása, a művészi alkotó munka feltételeinek javítása, a művészeti értékek létrehozásának, megőrzésének segítése - 1991. évi XX. tv. a helyi önkormányzatok és szerveik, a köztársasági megbízottak, valamint egyes centrális alárendeltségű szervek feladat- és hatásköreiről 121. § a)-b) -</w:t>
      </w:r>
    </w:p>
    <w:p w:rsidR="00220F93" w:rsidRPr="00220F93" w:rsidRDefault="00220F93" w:rsidP="00220F93">
      <w:pPr>
        <w:ind w:left="284"/>
        <w:jc w:val="both"/>
        <w:rPr>
          <w:rFonts w:cstheme="minorHAnsi"/>
        </w:rPr>
      </w:pPr>
      <w:r>
        <w:rPr>
          <w:rFonts w:cstheme="minorHAnsi"/>
        </w:rPr>
        <w:t xml:space="preserve">- </w:t>
      </w:r>
      <w:r w:rsidRPr="00220F93">
        <w:rPr>
          <w:rFonts w:cstheme="minorHAnsi"/>
        </w:rPr>
        <w:t>kulturális szolgáltatás, nyilvános könyvtári ellátás biztosítása, filmszínház, előadó-művészeti szervezet támogatása, a kulturális örökség helyi védelme, a helyi közművelődési tevékenység támogatása - 2011. évi CLXXXIX. tv. Magyarország helyi önkormányzatairól 13. § (1) 7.</w:t>
      </w:r>
    </w:p>
    <w:p w:rsidR="00220F93" w:rsidRPr="00220F93" w:rsidRDefault="00220F93" w:rsidP="00220F93">
      <w:pPr>
        <w:ind w:left="284"/>
        <w:jc w:val="both"/>
        <w:rPr>
          <w:rFonts w:cstheme="minorHAnsi"/>
        </w:rPr>
      </w:pPr>
      <w:r>
        <w:rPr>
          <w:rFonts w:cstheme="minorHAnsi"/>
        </w:rPr>
        <w:t xml:space="preserve">- </w:t>
      </w:r>
      <w:r w:rsidRPr="00220F93">
        <w:rPr>
          <w:rFonts w:cstheme="minorHAnsi"/>
        </w:rPr>
        <w:t>az előadó-művészeti tevékenység feltételeinek megteremtése - 2008. évi XCIX. tv. az előadó-művészeti szervezetek támogatásáról és sajátos foglalkoztatási szabályairól 3. § (1) bekezdés</w:t>
      </w:r>
    </w:p>
    <w:p w:rsidR="00220F93" w:rsidRPr="00220F93" w:rsidRDefault="00220F93" w:rsidP="00220F93">
      <w:pPr>
        <w:ind w:left="284"/>
        <w:jc w:val="both"/>
        <w:rPr>
          <w:rFonts w:cstheme="minorHAnsi"/>
        </w:rPr>
      </w:pPr>
      <w:r>
        <w:rPr>
          <w:rFonts w:cstheme="minorHAnsi"/>
        </w:rPr>
        <w:t xml:space="preserve">- </w:t>
      </w:r>
      <w:r w:rsidRPr="00220F93">
        <w:rPr>
          <w:rFonts w:cstheme="minorHAnsi"/>
        </w:rPr>
        <w:t>a helyi közművelődési tevékenység támogatása, a kulturális örökség helyi védelme - 2011. évi CLXXXIX. tv. Magyarország helyi önkormányzatairól 23. § (4) 13. pont.</w:t>
      </w:r>
    </w:p>
    <w:p w:rsidR="00220F93" w:rsidRPr="00220F93" w:rsidRDefault="00220F93" w:rsidP="00220F93">
      <w:pPr>
        <w:ind w:left="284"/>
        <w:jc w:val="both"/>
        <w:rPr>
          <w:rFonts w:cstheme="minorHAnsi"/>
        </w:rPr>
      </w:pPr>
      <w:r>
        <w:rPr>
          <w:rFonts w:cstheme="minorHAnsi"/>
        </w:rPr>
        <w:t xml:space="preserve">- </w:t>
      </w:r>
      <w:r w:rsidRPr="00220F93">
        <w:rPr>
          <w:rFonts w:cstheme="minorHAnsi"/>
        </w:rPr>
        <w:t>Felnőttképzési tevékenység: meghatározott jogalanyok e törvénynek megfelelő, saját képzési programja alapján megvalósuló iskolarendszeren kívüli olyan képzése, amely célja szerint meghatározott képzettség megszerzésére, kompetencia elsajátítására irányuló általános, nyelvi vagy szakmai képzés; a felnőttképzéshez kapcsolódó szolgáltatás - 2001. évi CI. tv. a felnőttképzésről 3. § (2) a) b</w:t>
      </w:r>
    </w:p>
    <w:p w:rsidR="00442CAF" w:rsidRPr="00ED78D5" w:rsidRDefault="00442CAF" w:rsidP="00220F93">
      <w:pPr>
        <w:autoSpaceDE w:val="0"/>
        <w:autoSpaceDN w:val="0"/>
        <w:adjustRightInd w:val="0"/>
        <w:spacing w:after="240" w:line="240" w:lineRule="auto"/>
        <w:jc w:val="both"/>
        <w:rPr>
          <w:rFonts w:cstheme="minorHAnsi"/>
        </w:rPr>
      </w:pPr>
    </w:p>
    <w:p w:rsidR="001A0569" w:rsidRPr="00ED78D5" w:rsidRDefault="001A0569" w:rsidP="00F24AB1">
      <w:pPr>
        <w:autoSpaceDE w:val="0"/>
        <w:autoSpaceDN w:val="0"/>
        <w:adjustRightInd w:val="0"/>
        <w:spacing w:after="240" w:line="240" w:lineRule="auto"/>
        <w:ind w:left="284"/>
        <w:jc w:val="both"/>
        <w:rPr>
          <w:rFonts w:cstheme="minorHAnsi"/>
        </w:rPr>
      </w:pPr>
      <w:r w:rsidRPr="00ED78D5">
        <w:rPr>
          <w:rFonts w:cstheme="minorHAnsi"/>
        </w:rPr>
        <w:t>-</w:t>
      </w:r>
      <w:r w:rsidR="00524993" w:rsidRPr="00ED78D5">
        <w:rPr>
          <w:rFonts w:cstheme="minorHAnsi"/>
        </w:rPr>
        <w:t xml:space="preserve"> A fentiekre figyelemmel az egyesület közfeladatának teljesítése érdekében kulturális és szociális tevékenységet – mint közhasznú tevékenységet - folytat, és kijelenti, hogy közhasznú szolgáltatásaiból tagjain kívül más is részesülhet.</w:t>
      </w:r>
    </w:p>
    <w:p w:rsidR="00442CAF" w:rsidRPr="00220F93" w:rsidRDefault="00442CAF" w:rsidP="00F24AB1">
      <w:pPr>
        <w:autoSpaceDE w:val="0"/>
        <w:autoSpaceDN w:val="0"/>
        <w:adjustRightInd w:val="0"/>
        <w:spacing w:after="240" w:line="240" w:lineRule="auto"/>
        <w:ind w:left="284"/>
        <w:jc w:val="both"/>
        <w:rPr>
          <w:rFonts w:cstheme="minorHAnsi"/>
          <w:i/>
        </w:rPr>
      </w:pPr>
      <w:r w:rsidRPr="00ED78D5">
        <w:rPr>
          <w:rFonts w:cstheme="minorHAnsi"/>
        </w:rPr>
        <w:t xml:space="preserve">- </w:t>
      </w:r>
      <w:r w:rsidRPr="00220F93">
        <w:rPr>
          <w:rFonts w:cstheme="minorHAnsi"/>
        </w:rPr>
        <w:t>Az egyesület kijelenti</w:t>
      </w:r>
      <w:r w:rsidR="001A0569" w:rsidRPr="00220F93">
        <w:rPr>
          <w:rFonts w:cstheme="minorHAnsi"/>
        </w:rPr>
        <w:t xml:space="preserve"> t</w:t>
      </w:r>
      <w:r w:rsidR="003A6CCB" w:rsidRPr="00220F93">
        <w:rPr>
          <w:rFonts w:cstheme="minorHAnsi"/>
        </w:rPr>
        <w:t>ovábbá</w:t>
      </w:r>
      <w:r w:rsidRPr="00220F93">
        <w:rPr>
          <w:rFonts w:cstheme="minorHAnsi"/>
        </w:rPr>
        <w:t xml:space="preserve">, hogy közvetlen politikai tevékenységet nem folytat, országgyűlési, önkormányzati választásokon jelöltet nem állít, továbbá szervezete pártoktól független és azoknak anyagi támogatást nem nyújt, valamint </w:t>
      </w:r>
      <w:r w:rsidRPr="00220F93">
        <w:rPr>
          <w:rFonts w:cstheme="minorHAnsi"/>
          <w:i/>
        </w:rPr>
        <w:t>vállalkozói – ide nem értve a kiegészítő vállalkozási tevékenységet – tevékenységet nem végez.</w:t>
      </w:r>
      <w:r w:rsidRPr="00220F93">
        <w:rPr>
          <w:rFonts w:cstheme="minorHAnsi"/>
        </w:rPr>
        <w:t xml:space="preserve"> </w:t>
      </w:r>
      <w:r w:rsidRPr="00220F93">
        <w:rPr>
          <w:rFonts w:cstheme="minorHAnsi"/>
          <w:i/>
        </w:rPr>
        <w:t>Az Egyesület az egyesületi cél megvalósításával közvetlenül összefüggő gazdasági tevékenység végzésére jogosult.</w:t>
      </w:r>
    </w:p>
    <w:p w:rsidR="00F24AB1" w:rsidRPr="00ED78D5" w:rsidRDefault="00F24AB1" w:rsidP="00F24AB1">
      <w:pPr>
        <w:ind w:left="45" w:right="45"/>
        <w:jc w:val="both"/>
        <w:rPr>
          <w:rFonts w:cstheme="minorHAnsi"/>
        </w:rPr>
      </w:pPr>
      <w:r w:rsidRPr="00ED78D5">
        <w:rPr>
          <w:rFonts w:cstheme="minorHAnsi"/>
          <w:b/>
          <w:bCs/>
        </w:rPr>
        <w:t>II. Szervezeti szabályzat</w:t>
      </w:r>
    </w:p>
    <w:p w:rsidR="00F24AB1" w:rsidRPr="00ED78D5" w:rsidRDefault="00F24AB1" w:rsidP="00F24AB1">
      <w:pPr>
        <w:ind w:left="300" w:right="45"/>
        <w:jc w:val="both"/>
        <w:rPr>
          <w:rFonts w:cstheme="minorHAnsi"/>
        </w:rPr>
      </w:pPr>
      <w:r w:rsidRPr="00ED78D5">
        <w:rPr>
          <w:rFonts w:cstheme="minorHAnsi"/>
        </w:rPr>
        <w:t xml:space="preserve">Az egyesület legfelsőbb szerve a </w:t>
      </w:r>
      <w:r w:rsidR="00B61D42" w:rsidRPr="00220F93">
        <w:rPr>
          <w:rFonts w:cstheme="minorHAnsi"/>
          <w:i/>
        </w:rPr>
        <w:t>köz</w:t>
      </w:r>
      <w:r w:rsidRPr="00220F93">
        <w:rPr>
          <w:rFonts w:cstheme="minorHAnsi"/>
          <w:i/>
        </w:rPr>
        <w:t>gyűlés</w:t>
      </w:r>
      <w:r w:rsidRPr="00220F93">
        <w:rPr>
          <w:rFonts w:cstheme="minorHAnsi"/>
        </w:rPr>
        <w:t>,</w:t>
      </w:r>
      <w:r w:rsidRPr="00ED78D5">
        <w:rPr>
          <w:rFonts w:cstheme="minorHAnsi"/>
        </w:rPr>
        <w:t xml:space="preserve"> az egyesület ügyintéző testülete a 7 tagú elnökség, az egyesület ellenőrző szerve a felügyelő bizottság, a szervezet képviseletét </w:t>
      </w:r>
      <w:r w:rsidR="00220F93">
        <w:rPr>
          <w:rFonts w:cstheme="minorHAnsi"/>
        </w:rPr>
        <w:t xml:space="preserve">a társelnökök </w:t>
      </w:r>
      <w:r w:rsidRPr="00ED78D5">
        <w:rPr>
          <w:rFonts w:cstheme="minorHAnsi"/>
        </w:rPr>
        <w:t>látják el az alapszabályban meghatározottak szerint.</w:t>
      </w:r>
    </w:p>
    <w:p w:rsidR="005838E9" w:rsidRPr="00ED78D5" w:rsidRDefault="005838E9" w:rsidP="005838E9">
      <w:pPr>
        <w:ind w:left="45" w:right="45"/>
        <w:jc w:val="both"/>
        <w:rPr>
          <w:rFonts w:cstheme="minorHAnsi"/>
        </w:rPr>
      </w:pPr>
      <w:smartTag w:uri="urn:schemas-microsoft-com:office:smarttags" w:element="metricconverter">
        <w:smartTagPr>
          <w:attr w:name="ProductID" w:val="1. A"/>
        </w:smartTagPr>
        <w:r w:rsidRPr="00ED78D5">
          <w:rPr>
            <w:rFonts w:cstheme="minorHAnsi"/>
            <w:b/>
            <w:bCs/>
            <w:i/>
            <w:iCs/>
          </w:rPr>
          <w:t>1. A</w:t>
        </w:r>
      </w:smartTag>
      <w:r w:rsidRPr="00ED78D5">
        <w:rPr>
          <w:rFonts w:cstheme="minorHAnsi"/>
          <w:b/>
          <w:bCs/>
          <w:i/>
          <w:iCs/>
        </w:rPr>
        <w:t xml:space="preserve"> </w:t>
      </w:r>
      <w:r w:rsidRPr="00220F93">
        <w:rPr>
          <w:rFonts w:cstheme="minorHAnsi"/>
          <w:b/>
          <w:bCs/>
          <w:i/>
          <w:iCs/>
        </w:rPr>
        <w:t>közgyűlésre vonatkozó</w:t>
      </w:r>
      <w:r w:rsidRPr="00ED78D5">
        <w:rPr>
          <w:rFonts w:cstheme="minorHAnsi"/>
          <w:b/>
          <w:bCs/>
          <w:i/>
          <w:iCs/>
        </w:rPr>
        <w:t xml:space="preserve"> szabályok:</w:t>
      </w:r>
    </w:p>
    <w:p w:rsidR="00220F93" w:rsidRDefault="00220F93" w:rsidP="00220F93">
      <w:r>
        <w:t>1.1. A szövetség döntéshozó szerve a közgyűlés, mely a tagok összességéből áll.</w:t>
      </w:r>
    </w:p>
    <w:p w:rsidR="00220F93" w:rsidRDefault="00220F93" w:rsidP="00220F93"/>
    <w:p w:rsidR="00220F93" w:rsidRDefault="00220F93" w:rsidP="00220F93">
      <w:r>
        <w:t>1.2. A közgyűlés kizárólagos hatáskörébe tartozik:</w:t>
      </w:r>
    </w:p>
    <w:p w:rsidR="00220F93" w:rsidRDefault="00220F93" w:rsidP="00220F93">
      <w:r>
        <w:t>a) az alapszabály megállapítása és módosítása;</w:t>
      </w:r>
    </w:p>
    <w:p w:rsidR="00220F93" w:rsidRDefault="00220F93" w:rsidP="00220F93">
      <w:r>
        <w:t xml:space="preserve">b) a szövetség, </w:t>
      </w:r>
      <w:r w:rsidRPr="005B5DA9">
        <w:t>megszűnésének</w:t>
      </w:r>
      <w:r w:rsidRPr="00EC0564">
        <w:t>, egyesülésének és szétválásának e</w:t>
      </w:r>
      <w:r>
        <w:t>lhatározása;</w:t>
      </w:r>
    </w:p>
    <w:p w:rsidR="00220F93" w:rsidRDefault="00220F93" w:rsidP="00220F93">
      <w:r>
        <w:t>c) más társadalmi vagy gazdasági szervezet alapításáról, illetve működő szervezetbe tagként való belépésről történő döntés;</w:t>
      </w:r>
    </w:p>
    <w:p w:rsidR="00220F93" w:rsidRDefault="00220F93" w:rsidP="00220F93">
      <w:r>
        <w:t xml:space="preserve">d) a </w:t>
      </w:r>
      <w:r w:rsidRPr="00EC0564">
        <w:t>vezető tisztségviselők és</w:t>
      </w:r>
      <w:r>
        <w:t xml:space="preserve"> a felügyelő bizottság tagjainak megválasztása, illetve visszahívása, továbbá díjazásának megállapítása;</w:t>
      </w:r>
    </w:p>
    <w:p w:rsidR="00220F93" w:rsidRDefault="00220F93" w:rsidP="00220F93">
      <w:r>
        <w:t xml:space="preserve">e) az éves költségvetés és az éves pénzügyi beszámoló alapján a zárszámadás megállapítása, továbbá az éves beszámoló és a </w:t>
      </w:r>
      <w:r w:rsidRPr="00672169">
        <w:t>közhasznúsági melléklet</w:t>
      </w:r>
      <w:r w:rsidRPr="00EC0564">
        <w:t xml:space="preserve"> </w:t>
      </w:r>
      <w:r>
        <w:t>elfogadása;</w:t>
      </w:r>
    </w:p>
    <w:p w:rsidR="00220F93" w:rsidRDefault="00220F93" w:rsidP="00220F93">
      <w:r>
        <w:t>f) az elnökség éves jelentésének elfogadása;</w:t>
      </w:r>
    </w:p>
    <w:p w:rsidR="00220F93" w:rsidRPr="00EC0564" w:rsidRDefault="00220F93" w:rsidP="00220F93">
      <w:r w:rsidRPr="00EC0564">
        <w:rPr>
          <w:iCs/>
        </w:rPr>
        <w:t>g)</w:t>
      </w:r>
      <w:r w:rsidRPr="00EC0564">
        <w:t xml:space="preserve"> az olyan szerződés megkötésének jóváhagyása, amelyet a szövetség saját tagjával, vezető tisztségviselőjével, a felügyelőbizottság tagjával vagy ezek hozzátartozójával köt;</w:t>
      </w:r>
      <w:bookmarkStart w:id="0" w:name="pr699"/>
      <w:bookmarkEnd w:id="0"/>
    </w:p>
    <w:p w:rsidR="00220F93" w:rsidRPr="00EC0564" w:rsidRDefault="00220F93" w:rsidP="00220F93">
      <w:r w:rsidRPr="00EC0564">
        <w:rPr>
          <w:iCs/>
        </w:rPr>
        <w:t>h)</w:t>
      </w:r>
      <w:r w:rsidRPr="00EC0564">
        <w:t xml:space="preserve"> a jelenlegi és korábbi szövetségi tagok, a vezető tisztségviselők és a felügyelőbizottsági tagok vagy más egyesületi szervek tagjai elleni kártérítési igények érvényesítéséről való döntés</w:t>
      </w:r>
      <w:bookmarkStart w:id="1" w:name="pr700"/>
      <w:bookmarkStart w:id="2" w:name="pr701"/>
      <w:bookmarkStart w:id="3" w:name="pr702"/>
      <w:bookmarkEnd w:id="1"/>
      <w:bookmarkEnd w:id="2"/>
      <w:bookmarkEnd w:id="3"/>
      <w:r w:rsidRPr="00EC0564">
        <w:t>;</w:t>
      </w:r>
    </w:p>
    <w:p w:rsidR="00220F93" w:rsidRPr="00EC0564" w:rsidRDefault="00220F93" w:rsidP="00220F93">
      <w:r w:rsidRPr="00EC0564">
        <w:rPr>
          <w:iCs/>
        </w:rPr>
        <w:t>k)</w:t>
      </w:r>
      <w:r w:rsidRPr="00EC0564">
        <w:t xml:space="preserve"> a végelszámoló kijelölése;</w:t>
      </w:r>
    </w:p>
    <w:p w:rsidR="00220F93" w:rsidRDefault="00220F93" w:rsidP="00220F93">
      <w:r>
        <w:t>l) mindazon az ügyekben való döntés, amelyeket jogszabály, az alapszabály, vagy a közgyűlés határozata a közgyűlés kizárólagos hatáskörébe utal.</w:t>
      </w:r>
    </w:p>
    <w:p w:rsidR="00220F93" w:rsidRDefault="00220F93" w:rsidP="00220F93"/>
    <w:p w:rsidR="00220F93" w:rsidRDefault="00220F93" w:rsidP="00220F93">
      <w:pPr>
        <w:rPr>
          <w:sz w:val="20"/>
          <w:szCs w:val="20"/>
        </w:rPr>
      </w:pPr>
      <w:r>
        <w:t xml:space="preserve">1.3. </w:t>
      </w:r>
      <w:r w:rsidRPr="00800FBF">
        <w:t>A közgyűlést szükség szerint, de évente legalább egyszer össze kell hívni.</w:t>
      </w:r>
      <w:r w:rsidRPr="00494C9D">
        <w:t xml:space="preserve"> </w:t>
      </w:r>
      <w:bookmarkStart w:id="4" w:name="pr736"/>
      <w:bookmarkStart w:id="5" w:name="pr737"/>
      <w:bookmarkStart w:id="6" w:name="pr738"/>
      <w:bookmarkStart w:id="7" w:name="pr739"/>
      <w:bookmarkEnd w:id="4"/>
      <w:bookmarkEnd w:id="5"/>
      <w:bookmarkEnd w:id="6"/>
      <w:bookmarkEnd w:id="7"/>
    </w:p>
    <w:p w:rsidR="00220F93" w:rsidRDefault="00220F93" w:rsidP="00220F93">
      <w:r w:rsidRPr="005D1BA5">
        <w:t xml:space="preserve"> A közgyűlést harminc napon belül </w:t>
      </w:r>
      <w:r>
        <w:t>össze kell hívni akkor is, ha a</w:t>
      </w:r>
      <w:r w:rsidRPr="005D1BA5">
        <w:t xml:space="preserve"> </w:t>
      </w:r>
      <w:r w:rsidRPr="00E252E3">
        <w:t>társelnökök</w:t>
      </w:r>
      <w:r w:rsidRPr="005D1BA5">
        <w:t xml:space="preserve"> vagy az elnökség több mint két tagjának megbízatása megszűnt, vagy a szövetség kifizetéseit megszüntette</w:t>
      </w:r>
      <w:r>
        <w:t>,</w:t>
      </w:r>
      <w:r w:rsidRPr="005D1BA5">
        <w:t xml:space="preserve"> vagyona a tartozásokat nem fedezi, </w:t>
      </w:r>
      <w:r w:rsidRPr="00EC0564">
        <w:t xml:space="preserve">és előreláthatólag nem lesz képes a tartozásokat esedékességkor teljesíteni, a szövetség céljainak elérése veszélybe került, </w:t>
      </w:r>
      <w:r w:rsidRPr="005D1BA5">
        <w:t xml:space="preserve">továbbá egyébként is, ha az előző közgyűlés, az elnökség vagy a felügyelő bizottság így határoz, valamint, </w:t>
      </w:r>
      <w:r w:rsidRPr="00800FBF">
        <w:t>ha legalább tíz tag</w:t>
      </w:r>
      <w:r w:rsidRPr="005D1BA5">
        <w:t xml:space="preserve"> – az ok és cél megjel</w:t>
      </w:r>
      <w:r>
        <w:t>ölésével – ezt írásban kéri. A felügyelő bizottság hívja össze a közgyűlést, ha azt e szabályok szerint az arra jogosultak kérték, de az elnökség harminc napon belül nem hívta össze.</w:t>
      </w:r>
    </w:p>
    <w:p w:rsidR="00220F93" w:rsidRDefault="00220F93" w:rsidP="00220F93"/>
    <w:p w:rsidR="00220F93" w:rsidRPr="003A536E" w:rsidRDefault="00220F93" w:rsidP="00220F93">
      <w:pPr>
        <w:rPr>
          <w:b/>
        </w:rPr>
      </w:pPr>
      <w:r>
        <w:t>1.4</w:t>
      </w:r>
      <w:r w:rsidRPr="00800FBF">
        <w:rPr>
          <w:b/>
        </w:rPr>
        <w:t xml:space="preserve"> </w:t>
      </w:r>
      <w:r w:rsidRPr="00EC0564">
        <w:t>A közgyűlést az elnökség – a felügyelő bizottság egyidejű értesítése mellett – a közgyűlés kezdő napját legalább 14 nappal megelőzően valamennyi tag részére postai vagy elektronikus úton küldött meghívóval hívja össze. A meghívónak tartalmaznia kell a szövetség nevét, székhelyét, a közgyűlés időpontját, helyét és napirendjét, valamint a határozatképtelenség esetére – a határozatképtelen közgyűlés napját követő legkésőbb 14 napon belülre – kitűzött megismételt közgyűlés időpontját</w:t>
      </w:r>
      <w:r>
        <w:t xml:space="preserve">. </w:t>
      </w:r>
      <w:r w:rsidRPr="005B5DA9">
        <w:rPr>
          <w:rFonts w:ascii="Arial" w:hAnsi="Arial" w:cs="Arial"/>
          <w:color w:val="222222"/>
          <w:sz w:val="19"/>
          <w:szCs w:val="19"/>
          <w:shd w:val="clear" w:color="auto" w:fill="FFFFFF"/>
        </w:rPr>
        <w:t> </w:t>
      </w:r>
      <w:r w:rsidRPr="005B5DA9">
        <w:t>Az elnökség köteles  a szövetség tevékenységéről , a szövetség vagyoni helyzetéről,  e körben a számviteli beszámolójáról és a közhasznúsági mellékletének adatairól is tájékoztatni a tagokat a közgyűlési meghívó kiküldésével, amelyhez mellékelni kell ezen dokumentumokat.</w:t>
      </w:r>
    </w:p>
    <w:p w:rsidR="00220F93" w:rsidRDefault="00220F93" w:rsidP="00220F93">
      <w:r w:rsidRPr="00EC0564">
        <w:t xml:space="preserve">Az elektronikus meghívó a tagok által megadott elektronikus e-mail címre kerül kiküldésre. Minden tag köteles a szövetségnek 8 napon belül bejelenteni, amennyiben elektronikus elérhetőség, e-mail címe megváltozik.  </w:t>
      </w:r>
    </w:p>
    <w:p w:rsidR="00220F93" w:rsidRPr="00800FBF" w:rsidRDefault="00220F93" w:rsidP="00220F93"/>
    <w:p w:rsidR="00220F93" w:rsidRDefault="00220F93" w:rsidP="00220F93">
      <w:r>
        <w:t>1.5.</w:t>
      </w:r>
      <w:r w:rsidRPr="005D1BA5">
        <w:t xml:space="preserve"> </w:t>
      </w:r>
      <w:r>
        <w:t xml:space="preserve">Az elnökség köteles az éves pénzügyi beszámoló, továbbá az elnökség, valamint a felügyelő bizottság </w:t>
      </w:r>
      <w:r w:rsidRPr="00C6368E">
        <w:t xml:space="preserve">éves jelentését </w:t>
      </w:r>
      <w:r w:rsidRPr="005B5DA9">
        <w:t xml:space="preserve">a közgyűlési meghívó mellékleteként </w:t>
      </w:r>
      <w:r>
        <w:t xml:space="preserve">a tagok tudomására hozni. </w:t>
      </w:r>
    </w:p>
    <w:p w:rsidR="00220F93" w:rsidRDefault="00220F93" w:rsidP="00220F93"/>
    <w:p w:rsidR="00220F93" w:rsidRPr="00EC0564" w:rsidRDefault="00220F93" w:rsidP="00220F93">
      <w:r>
        <w:t xml:space="preserve">1.6 </w:t>
      </w:r>
      <w:r w:rsidRPr="00EC0564">
        <w:t>A közgyűlés nyilvános. Valamennyi tag jogosult a közgyűlésen részt venni, felszólalni, felvilágosítást kérni, észrevételt, javaslatokat és indítványt tenni, valamint szavazni.</w:t>
      </w:r>
    </w:p>
    <w:p w:rsidR="00220F93" w:rsidRDefault="00220F93" w:rsidP="00220F93"/>
    <w:p w:rsidR="00220F93" w:rsidRDefault="00220F93" w:rsidP="00220F93">
      <w:r>
        <w:t>1.7 A tagok szavazati joga egyenlő mértékű. Valamennyi tag egy szavazattal rendelkezik.</w:t>
      </w:r>
    </w:p>
    <w:p w:rsidR="00220F93" w:rsidRDefault="00220F93" w:rsidP="00220F93"/>
    <w:p w:rsidR="00220F93" w:rsidRDefault="00220F93" w:rsidP="00220F93">
      <w:r>
        <w:t>1.8 A tag közgyűlési jogait kizárólag személyesen gyakorolhatja.</w:t>
      </w:r>
    </w:p>
    <w:p w:rsidR="00220F93" w:rsidRDefault="00220F93" w:rsidP="00220F93"/>
    <w:p w:rsidR="00220F93" w:rsidRDefault="00220F93" w:rsidP="00220F93">
      <w:r>
        <w:t>1.9 A közgyűlésen megjelent tagokról jelenléti ívet kell készíteni.</w:t>
      </w:r>
    </w:p>
    <w:p w:rsidR="00220F93" w:rsidRDefault="00220F93" w:rsidP="00220F93"/>
    <w:p w:rsidR="00220F93" w:rsidRDefault="00220F93" w:rsidP="00220F93">
      <w:r>
        <w:t>1.10 A szabályszerűen összehívott közgyűlés akkor határozatképes, ha azon a szavazásra jogosult tagok több mint fele jelen van.</w:t>
      </w:r>
    </w:p>
    <w:p w:rsidR="00220F93" w:rsidRDefault="00220F93" w:rsidP="00220F93"/>
    <w:p w:rsidR="00220F93" w:rsidRDefault="00220F93" w:rsidP="00220F93">
      <w:r>
        <w:t>1.11 Ha a szabályszerűen összehívott közgyűlés a meghatározott kezdési időpontot követő harminc perc elteltével sem határozatképes, a közgyűlés határozatlanképtelenségét meg kell állapítani.</w:t>
      </w:r>
    </w:p>
    <w:p w:rsidR="00220F93" w:rsidRDefault="00220F93" w:rsidP="00220F93"/>
    <w:p w:rsidR="00220F93" w:rsidRDefault="00220F93" w:rsidP="00220F93">
      <w:r>
        <w:t>1.12 A határozatképtelen közgyűlést az 1.4 pontban foglaltak szerint meg kell ismételni. A megismételt közgyűlés az eredeti napirenden szereplő ügyekben a jelenlévők számára tekintet nélkül határozatképes, ha a fentiekről a tagokat a meghívóban már előre tájékoztatták.</w:t>
      </w:r>
    </w:p>
    <w:p w:rsidR="00220F93" w:rsidRDefault="00220F93" w:rsidP="00220F93"/>
    <w:p w:rsidR="00220F93" w:rsidRPr="00EC0564" w:rsidRDefault="00220F93" w:rsidP="00220F93">
      <w:r>
        <w:t xml:space="preserve">1.13 </w:t>
      </w:r>
      <w:r w:rsidRPr="00EC0564">
        <w:t>Legalább tíz tag, legkésőbb a közgyűlést megelőző 5. napon, az ok és a cél megjelölésével – írásban kérhetik az elnökségtől, hogy valamely kérdést tűzzön a közgyűlés napirendjére. A napirend kiegészítésének tárgyában az elnökség jogosult dönteni. Ha a napirend kiegészítése iránti kérelemről nem dönt vagy azt elutasítja, a közgyűlés a napirend elfogadásáról szóló határozat meghozatalát megelőzően külön dönt a napirend kiegészítésének tárgyában.</w:t>
      </w:r>
    </w:p>
    <w:p w:rsidR="00220F93" w:rsidRPr="00EC0564" w:rsidRDefault="00220F93" w:rsidP="00220F93"/>
    <w:p w:rsidR="00220F93" w:rsidRPr="00EC0564" w:rsidRDefault="00220F93" w:rsidP="00220F93">
      <w:r w:rsidRPr="00EC0564">
        <w:t>Amennyiben az elnökség a napirend kiegészítéséről dönt, ezt 3 napon belül kell közzétenni a közgyűlésre szóló meghívó kézbesítésével megegyező módon.</w:t>
      </w:r>
    </w:p>
    <w:p w:rsidR="00220F93" w:rsidRPr="00EC0564" w:rsidRDefault="00220F93" w:rsidP="00220F93"/>
    <w:p w:rsidR="00220F93" w:rsidRDefault="00220F93" w:rsidP="00220F93">
      <w:r>
        <w:t>1.14 A közzétett napirenden nem szereplő ügyben, vagy a nem szabályszerűen összehívott közgyűlés csak akkor hozhat döntést, ha valamennyi tag jelen van és az ügy tárgyalásához egyhangúlag hozzájárulnak.</w:t>
      </w:r>
    </w:p>
    <w:p w:rsidR="00220F93" w:rsidRDefault="00220F93" w:rsidP="00220F93"/>
    <w:p w:rsidR="00220F93" w:rsidRPr="00EC0564" w:rsidRDefault="00220F93" w:rsidP="00220F93">
      <w:r>
        <w:t>1</w:t>
      </w:r>
      <w:r w:rsidRPr="00EC0564">
        <w:t xml:space="preserve">.15 A közgyűlésen jelenlévő tagok a leadott szavazatok egyszerű többségével nyíltan határoznak a közgyűlés levezető elnökének, szavazatszámlálóknak és a jegyzőkönyv hitelesítőinek a személyéről. </w:t>
      </w:r>
    </w:p>
    <w:p w:rsidR="00220F93" w:rsidRPr="00EC0564" w:rsidRDefault="00220F93" w:rsidP="00220F93"/>
    <w:p w:rsidR="00220F93" w:rsidRDefault="00220F93" w:rsidP="00220F93">
      <w:r>
        <w:t xml:space="preserve">1.16 A közgyűlés az alapszabály 2.2.2 a) c) pontjaiban a jelenlévő tagok legalább háromnegyedes többségével, más ügyekben a leadott szavazatok egyszerű többségével, – az elnökség és a felügyelő bizottság tagjainak megválasztásán és visszahívásán kívül - nyíltan határoz. </w:t>
      </w:r>
      <w:r w:rsidRPr="00EC0564">
        <w:t>A szövetség céljának módosításához és a szövetség megszűnéséről szóló, valamint a közhasznú szervezet éves beszámolójának elfogadásához szükséges közgyűlési döntéshez a szavazati joggal rendelkező tagok háromnegyedes szótöbbséggel hozott határozata kell.</w:t>
      </w:r>
      <w:r w:rsidRPr="00800FBF">
        <w:rPr>
          <w:b/>
          <w:i/>
        </w:rPr>
        <w:t xml:space="preserve"> </w:t>
      </w:r>
      <w:r>
        <w:t>Leadott szavazatnak azt a szavazatot kell tekinteni, amely a javaslat elfogadása vagy elvetése mellett szól. A tartózkodást a szavazatszámlálásnál figyelmen kívül kell hagyni. Szavazategyenlőség esetén a javaslatot elvetettnek kell tekinteni.</w:t>
      </w:r>
    </w:p>
    <w:p w:rsidR="00220F93" w:rsidRDefault="00220F93" w:rsidP="00220F93"/>
    <w:p w:rsidR="00220F93" w:rsidRPr="00EC0564" w:rsidRDefault="00220F93" w:rsidP="00220F93">
      <w:r>
        <w:t>1</w:t>
      </w:r>
      <w:r w:rsidRPr="00EC0564">
        <w:t>.17 A közgyűlés határozathozatalában nem vehet részt az a személy, aki vagy akinek közeli hozzátartozója a határozat alapján</w:t>
      </w:r>
    </w:p>
    <w:p w:rsidR="00220F93" w:rsidRPr="00EC0564" w:rsidRDefault="00220F93" w:rsidP="00220F93">
      <w:pPr>
        <w:pStyle w:val="NormlWeb"/>
        <w:spacing w:before="0" w:beforeAutospacing="0" w:after="0" w:afterAutospacing="0"/>
        <w:ind w:left="150" w:right="150" w:firstLine="240"/>
        <w:jc w:val="both"/>
      </w:pPr>
      <w:bookmarkStart w:id="8" w:name="pr416"/>
      <w:bookmarkEnd w:id="8"/>
      <w:r w:rsidRPr="00EC0564">
        <w:rPr>
          <w:iCs/>
        </w:rPr>
        <w:t xml:space="preserve">a) </w:t>
      </w:r>
      <w:r w:rsidRPr="00EC0564">
        <w:t>kötelezettség vagy felelősség alól mentesül, vagy</w:t>
      </w:r>
    </w:p>
    <w:p w:rsidR="00220F93" w:rsidRPr="00EC0564" w:rsidRDefault="00220F93" w:rsidP="00220F93">
      <w:pPr>
        <w:pStyle w:val="NormlWeb"/>
        <w:spacing w:before="0" w:beforeAutospacing="0" w:after="0" w:afterAutospacing="0"/>
        <w:ind w:left="150" w:right="150" w:firstLine="240"/>
        <w:jc w:val="both"/>
      </w:pPr>
      <w:bookmarkStart w:id="9" w:name="pr417"/>
      <w:bookmarkEnd w:id="9"/>
      <w:r w:rsidRPr="00EC0564">
        <w:rPr>
          <w:iCs/>
        </w:rPr>
        <w:t xml:space="preserve">b) </w:t>
      </w:r>
      <w:r w:rsidRPr="00EC0564">
        <w:t>bármilyen más előnyben részesül, illetve a megkötendő jogügyletben egyébként érdekelt</w:t>
      </w:r>
      <w:bookmarkStart w:id="10" w:name="pr418"/>
      <w:bookmarkEnd w:id="10"/>
      <w:r w:rsidRPr="00EC0564">
        <w:t>.</w:t>
      </w:r>
    </w:p>
    <w:p w:rsidR="00220F93" w:rsidRPr="00EC0564" w:rsidRDefault="00220F93" w:rsidP="00220F93">
      <w:pPr>
        <w:pStyle w:val="NormlWeb"/>
        <w:spacing w:before="0" w:beforeAutospacing="0" w:after="0" w:afterAutospacing="0"/>
        <w:ind w:left="150" w:right="150" w:firstLine="240"/>
        <w:jc w:val="both"/>
      </w:pPr>
      <w:r w:rsidRPr="00EC0564">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rsidR="00220F93" w:rsidRDefault="00220F93" w:rsidP="00220F93"/>
    <w:p w:rsidR="00220F93" w:rsidRPr="00C6368E" w:rsidRDefault="001B59AF" w:rsidP="00220F93">
      <w:r>
        <w:t xml:space="preserve">1.18 </w:t>
      </w:r>
      <w:r w:rsidR="00220F93">
        <w:t xml:space="preserve"> A közgyűlésről jegyzőkönyvet kell készíteni, amelynek tartalmaznia kell a szövetség nevét és székhelyét, a közgyűlés helyét és idejét, a közgyűlés elnökének, jegyzőkönyvvezetőjének, a jegyzőkönyvet hitelesítő tagoknak nevét, a közgyűlés fontos eseményeit, az előterjesztett javaslatokat, a határozatokat, az azokra mindenkor leadott elfogadó- és ellenszavazatok, valamint a tartózkodók számát és a határozatok hatályát.</w:t>
      </w:r>
      <w:r w:rsidR="00220F93" w:rsidRPr="005D1BA5">
        <w:t xml:space="preserve"> </w:t>
      </w:r>
      <w:r w:rsidR="00220F93" w:rsidRPr="00800FBF">
        <w:t xml:space="preserve">A </w:t>
      </w:r>
      <w:r w:rsidR="00220F93" w:rsidRPr="005B5DA9">
        <w:t>közgyűlés</w:t>
      </w:r>
      <w:r w:rsidR="00220F93" w:rsidRPr="00800FBF">
        <w:t xml:space="preserve"> döntéseit az érintettekkel haladéktalanul postai vagy elektronikus küldemény útján kell közölni.</w:t>
      </w:r>
      <w:r w:rsidR="00220F93" w:rsidRPr="005D1BA5">
        <w:t xml:space="preserve"> A közgyűlés jegyzőkönyveiből álló teljes körű nyilvántartás vezetésér</w:t>
      </w:r>
      <w:r w:rsidR="00220F93">
        <w:t>e az elnökség köteles.</w:t>
      </w:r>
    </w:p>
    <w:p w:rsidR="00D54374" w:rsidRPr="00ED78D5" w:rsidRDefault="00D54374" w:rsidP="001B59AF">
      <w:pPr>
        <w:ind w:right="45"/>
        <w:jc w:val="both"/>
        <w:rPr>
          <w:rFonts w:cstheme="minorHAnsi"/>
        </w:rPr>
      </w:pPr>
    </w:p>
    <w:p w:rsidR="00D54374" w:rsidRPr="00ED78D5" w:rsidRDefault="00D54374" w:rsidP="00D54374">
      <w:pPr>
        <w:ind w:left="45" w:right="45"/>
        <w:jc w:val="both"/>
        <w:rPr>
          <w:rFonts w:cstheme="minorHAnsi"/>
        </w:rPr>
      </w:pPr>
      <w:r w:rsidRPr="00ED78D5">
        <w:rPr>
          <w:rFonts w:cstheme="minorHAnsi"/>
          <w:b/>
          <w:bCs/>
          <w:i/>
          <w:iCs/>
        </w:rPr>
        <w:t>2. Az Elnökségre vonatkozó szabályok:</w:t>
      </w:r>
    </w:p>
    <w:p w:rsidR="00D54374" w:rsidRPr="00ED78D5" w:rsidRDefault="00D54374" w:rsidP="00294457">
      <w:pPr>
        <w:ind w:right="45"/>
        <w:jc w:val="both"/>
        <w:rPr>
          <w:rFonts w:cstheme="minorHAnsi"/>
        </w:rPr>
      </w:pPr>
    </w:p>
    <w:p w:rsidR="00220F93" w:rsidRDefault="00220F93" w:rsidP="00220F93">
      <w:r>
        <w:t>2.1 Az elnökség a szövetség ügyvezető szerve.</w:t>
      </w:r>
    </w:p>
    <w:p w:rsidR="00220F93" w:rsidRDefault="00220F93" w:rsidP="00220F93">
      <w:r>
        <w:t>2.2 Az elnökség feladata az alapszabály és a közgyűlés határozatainak keretei között a szövetség szakmai és érdekképviseleti tevékenységének összefogása, továbbá gazdálkodási politikájának meghatározása és munkaszervezetének kialakítása.</w:t>
      </w:r>
    </w:p>
    <w:p w:rsidR="00220F93" w:rsidRDefault="00220F93" w:rsidP="00220F93"/>
    <w:p w:rsidR="00220F93" w:rsidRDefault="00220F93" w:rsidP="00220F93">
      <w:r>
        <w:t>2.3 Az elnökség feladatainak ellátása során dönt mindazon ügyekben, amelyet jogszabály, az alapszabály vagy a közgyűlés határozata nem utal más szerv hatáskörébe</w:t>
      </w:r>
      <w:r w:rsidRPr="00EC0564">
        <w:t>. Az elnökség tagjai kötelesek a közgyűlésen részt venni, a szövetséggel kapcsolatos kérdésekre válaszolni, a szövetség tevékenységéről és gazdasági helyzetéről beszámolni.</w:t>
      </w:r>
    </w:p>
    <w:p w:rsidR="00220F93" w:rsidRPr="00220F93" w:rsidRDefault="00220F93" w:rsidP="00220F93">
      <w:pPr>
        <w:rPr>
          <w:b/>
          <w:u w:val="single"/>
        </w:rPr>
      </w:pPr>
      <w:r>
        <w:t>2</w:t>
      </w:r>
      <w:r w:rsidRPr="00E252E3">
        <w:t xml:space="preserve">.4 A szövetség elnöksége két társelnökből (A és B) és öt elnökségi tagból áll. </w:t>
      </w:r>
      <w:r w:rsidRPr="003016DA">
        <w:t>Az öt elnökségi tag egyike titkári funkciót lát el.</w:t>
      </w:r>
    </w:p>
    <w:p w:rsidR="00220F93" w:rsidRPr="00E252E3" w:rsidRDefault="00220F93" w:rsidP="00220F93">
      <w:r>
        <w:t>2</w:t>
      </w:r>
      <w:r w:rsidRPr="00E252E3">
        <w:t>.5 A társelnökök a szövetség általános képviselői. Képviselik a szövetséget harmadik személyekkel szemben, bíróságok és hatóságok előtt. Összefogják és felelősen irányítják a szövetség tevék</w:t>
      </w:r>
      <w:r>
        <w:t>enységét, az elnökség munkáját.</w:t>
      </w:r>
    </w:p>
    <w:p w:rsidR="00220F93" w:rsidRPr="00E252E3" w:rsidRDefault="00220F93" w:rsidP="00220F93">
      <w:r>
        <w:t>2</w:t>
      </w:r>
      <w:r w:rsidRPr="00E252E3">
        <w:t>.6 A szövetség adminisztratív munkáját a szövetség társelnökei szervezik. A jogszabályok, az alapszabály rendelkezései, valamint a közgyűlés és az elnökség határozatai keretében közvetlenül irányítják a szövetség munkaszervezetét, adminisztratív tevékenységét és a dolgozók tekintetében „B” társelnök gyakorolja a munkáltatói jogokat.</w:t>
      </w:r>
      <w:r w:rsidRPr="00E252E3" w:rsidDel="00503E62">
        <w:t xml:space="preserve"> </w:t>
      </w:r>
    </w:p>
    <w:p w:rsidR="00220F93" w:rsidRDefault="00821717" w:rsidP="00220F93">
      <w:r>
        <w:t>2.</w:t>
      </w:r>
      <w:r w:rsidR="00220F93" w:rsidRPr="003016DA">
        <w:t xml:space="preserve">7 A </w:t>
      </w:r>
      <w:r w:rsidR="00220F93" w:rsidRPr="00E252E3">
        <w:t>társelnökök</w:t>
      </w:r>
      <w:r w:rsidR="00220F93" w:rsidRPr="003016DA">
        <w:t xml:space="preserve"> részt vesznek a szövetség szakmai munkájának kidolgozásában, koordinációjában, valamint intenzív kapcsolatot tartanak a tagsággal és a társszervezetekkel. </w:t>
      </w:r>
    </w:p>
    <w:p w:rsidR="00220F93" w:rsidRDefault="00821717" w:rsidP="00220F93">
      <w:r>
        <w:t xml:space="preserve">2.8 </w:t>
      </w:r>
      <w:r w:rsidRPr="00800FBF">
        <w:t xml:space="preserve">A titkár szervezi az elnökség munkáját. A titkárt az elnökség az elnökségi tagok közül egyszerű többséggel választja, mandátuma az elnökségi mandátum lejártáig szól. </w:t>
      </w:r>
    </w:p>
    <w:p w:rsidR="00821717" w:rsidRDefault="00821717" w:rsidP="00821717">
      <w:r>
        <w:t>2.9. Az elnökség döntéseit ülésein elfogadott határozataival hozza.</w:t>
      </w:r>
    </w:p>
    <w:p w:rsidR="00821717" w:rsidRPr="003016DA" w:rsidRDefault="00821717" w:rsidP="00821717">
      <w:r>
        <w:t xml:space="preserve">2.10.. Az elnökség üléseit szükség szerint, azonban legalább negyedévente egy ízben tartja. Az elnökség ülései nyilvánosak, azonban az elnökség határozatával zárt ülés tartását rendelheti el, mely nem érinti a 2.3.17 pont szerint jelenlévő nem elnökségi tagok jelenlétét. </w:t>
      </w:r>
      <w:r w:rsidRPr="003016DA">
        <w:t xml:space="preserve">Zárt ülés elrendelése kizárólag csak személyes adatok, személyiségi jogok védelme érdekében, továbbá törvényi rendelkezés alapján rendelhető el. </w:t>
      </w:r>
    </w:p>
    <w:p w:rsidR="00821717" w:rsidRDefault="00821717" w:rsidP="00821717">
      <w:r>
        <w:t xml:space="preserve">2.11. Az elnökség ülését a </w:t>
      </w:r>
      <w:r w:rsidRPr="00800FBF">
        <w:t>titkár</w:t>
      </w:r>
      <w:r w:rsidRPr="005D1BA5">
        <w:t xml:space="preserve"> készíti elő és időpontját legalább három nappal megelőzően az elnökség valamennyi tagja részére külön kiadott – a részletes napirendet tartalmazó – meghívóval hívja össze. A </w:t>
      </w:r>
      <w:r w:rsidRPr="00800FBF">
        <w:t>titkár</w:t>
      </w:r>
      <w:r w:rsidRPr="005D1BA5">
        <w:t xml:space="preserve"> köteles tizenöt napon belül összehívni az elnökség ülését, és az indítvány</w:t>
      </w:r>
      <w:r>
        <w:t xml:space="preserve">t napirendre venni, ha azt bármely elnökségi tag vagy a felügyelő bizottság kéri. </w:t>
      </w:r>
      <w:r w:rsidRPr="006B4D5C">
        <w:t>A felügyelő bizottság hívja össze az elnökség ülését, ha azt e szabályok szerint az arra jogosultak kérték, de a titkár nem hívta össze.</w:t>
      </w:r>
    </w:p>
    <w:p w:rsidR="00821717" w:rsidRDefault="00821717" w:rsidP="00821717">
      <w:r>
        <w:t>2.</w:t>
      </w:r>
      <w:r w:rsidR="001D4BCC">
        <w:t>12.</w:t>
      </w:r>
      <w:r>
        <w:t xml:space="preserve"> Az elnökség üléseit a titkár, távolétében egy elnökségi tag vezeti, amelyen valamennyi elnökségi tag jogosult részt venni, felvilágosítást kérni, észrevételt és indítványt tenni, valamint szavazni. Valamennyi elnökségi tagnak egy szavazata van. Az elnökség tagja az elnökség ülésén kizárólag személyesen vehet részt. Az elnökség ülésén részt vehet a felügyelő bizottság elnöke vagy általa kijelölt más ta</w:t>
      </w:r>
      <w:r w:rsidR="001D4BCC">
        <w:t>gja, továbbá bármely meghívott.</w:t>
      </w:r>
    </w:p>
    <w:p w:rsidR="00821717" w:rsidRPr="005D1BA5" w:rsidRDefault="00821717" w:rsidP="00821717">
      <w:r>
        <w:t>2.</w:t>
      </w:r>
      <w:r w:rsidR="001D4BCC">
        <w:t>13.</w:t>
      </w:r>
      <w:r>
        <w:t xml:space="preserve"> </w:t>
      </w:r>
      <w:r w:rsidRPr="00800FBF">
        <w:t xml:space="preserve">A szabályszerűen összehívott elnökségi ülés akkor határozatképes, ha azon az elnökség legalább </w:t>
      </w:r>
      <w:r w:rsidRPr="00800FBF">
        <w:rPr>
          <w:bCs/>
        </w:rPr>
        <w:t>négy</w:t>
      </w:r>
      <w:r w:rsidRPr="00800FBF">
        <w:t xml:space="preserve"> tagja jelen van.</w:t>
      </w:r>
    </w:p>
    <w:p w:rsidR="00821717" w:rsidRDefault="00821717" w:rsidP="00821717">
      <w:r w:rsidRPr="005D1BA5">
        <w:t>2.</w:t>
      </w:r>
      <w:r w:rsidR="001D4BCC">
        <w:t>14.</w:t>
      </w:r>
      <w:r>
        <w:t xml:space="preserve"> A kiadott napirenden nem szereplő ügyben vagy nem szabályszerűen összehívott elnökségi ülésen bármely ügyben az elnökség csak akkor hozhat döntést, ha valamennyi tagja jelen van és az ügy tárgyalás</w:t>
      </w:r>
      <w:r w:rsidR="001D4BCC">
        <w:t>ához egyhangúlag hozzájárulnak.</w:t>
      </w:r>
    </w:p>
    <w:p w:rsidR="00821717" w:rsidRPr="006B4D5C" w:rsidRDefault="00821717" w:rsidP="00821717">
      <w:r>
        <w:t>2.</w:t>
      </w:r>
      <w:r w:rsidR="001D4BCC">
        <w:t>15.</w:t>
      </w:r>
      <w:r w:rsidRPr="006B4D5C">
        <w:t xml:space="preserve"> Az elnökség a jelenlévők egyszerű szótöbbségével,</w:t>
      </w:r>
      <w:r>
        <w:t xml:space="preserve"> nyíltan határoz. Leadott szavazatnak azt a szavazatot kell tekinteni, amely a javaslat elfogadása vagy elvetése mellett szól. A tartózkodást a szavazatszámlálásnál figyelmen kívül kell hagyni. </w:t>
      </w:r>
      <w:r w:rsidRPr="006B4D5C">
        <w:t>Szavazategyenlőség esetén a javaslatot elvetettnek kell tekinteni.</w:t>
      </w:r>
      <w:r>
        <w:t xml:space="preserve"> </w:t>
      </w:r>
      <w:r w:rsidRPr="00435088">
        <w:t xml:space="preserve">Nem vehet részt a határozathozatalban az a személy, aki vagy akinek közeli hozzátartozója a határozat alapján kötelezettség vagy felelősség alól mentesül, vagy bármilyen más előnyben részesül, illetve a megkötendő </w:t>
      </w:r>
      <w:r w:rsidRPr="00800FBF">
        <w:t>jog</w:t>
      </w:r>
      <w:r w:rsidRPr="00435088">
        <w:t xml:space="preserve">ügyletben egyébként érdekelt. </w:t>
      </w:r>
      <w:r w:rsidRPr="006B4D5C">
        <w:t xml:space="preserve">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   </w:t>
      </w:r>
    </w:p>
    <w:p w:rsidR="00821717" w:rsidRDefault="001D4BCC" w:rsidP="00821717">
      <w:pPr>
        <w:rPr>
          <w:strike/>
        </w:rPr>
      </w:pPr>
      <w:r>
        <w:t xml:space="preserve">2.16. </w:t>
      </w:r>
      <w:r w:rsidR="00821717">
        <w:t xml:space="preserve">Az elnökség üléséről jegyzőkönyvet kell készíteni, amelynek tartalmaznia kell a szövetség nevét és székhelyét, az elnökségi ülés helyét és idejét, a határozatokat és azok hatályát, valamint bármely elnökségi tag tiltakozását valamely határozat ellen, ha ennek jegyzőkönyvbe vételét a tiltakozó kívánja. </w:t>
      </w:r>
      <w:r w:rsidR="00821717" w:rsidRPr="00800FBF">
        <w:t>Az elnökség döntéseit az érintettekkel haladéktalanul postai vagy elektronikus küldemény útján kell közölni.</w:t>
      </w:r>
      <w:r w:rsidR="00821717" w:rsidRPr="005D1BA5">
        <w:t xml:space="preserve"> Az elnökség köteles az elnökségi ülések jegyzőkönyveiből, továbbá a szövetség egyéb irataiból álló teljes körű nyilvántartást vezetni </w:t>
      </w:r>
    </w:p>
    <w:p w:rsidR="00821717" w:rsidRDefault="00821717" w:rsidP="00821717">
      <w:pPr>
        <w:rPr>
          <w:strike/>
        </w:rPr>
      </w:pPr>
    </w:p>
    <w:p w:rsidR="00821717" w:rsidRPr="000B289C" w:rsidRDefault="001D4BCC" w:rsidP="000B289C">
      <w:pPr>
        <w:ind w:left="45" w:right="45"/>
        <w:jc w:val="both"/>
        <w:rPr>
          <w:rFonts w:cstheme="minorHAnsi"/>
        </w:rPr>
      </w:pPr>
      <w:r w:rsidRPr="00ED78D5">
        <w:rPr>
          <w:rFonts w:cstheme="minorHAnsi"/>
          <w:b/>
          <w:bCs/>
          <w:i/>
          <w:iCs/>
        </w:rPr>
        <w:t xml:space="preserve">3. </w:t>
      </w:r>
      <w:r>
        <w:rPr>
          <w:rFonts w:cstheme="minorHAnsi"/>
          <w:b/>
          <w:bCs/>
          <w:i/>
          <w:iCs/>
        </w:rPr>
        <w:t xml:space="preserve">A Társelnökökre </w:t>
      </w:r>
      <w:r w:rsidRPr="00ED78D5">
        <w:rPr>
          <w:rFonts w:cstheme="minorHAnsi"/>
          <w:b/>
          <w:bCs/>
          <w:i/>
          <w:iCs/>
        </w:rPr>
        <w:t>vonatkozó szabályok</w:t>
      </w:r>
    </w:p>
    <w:p w:rsidR="00220F93" w:rsidRPr="00E252E3" w:rsidRDefault="001D4BCC" w:rsidP="00821717">
      <w:pPr>
        <w:spacing w:after="0" w:line="240" w:lineRule="auto"/>
        <w:jc w:val="both"/>
      </w:pPr>
      <w:r>
        <w:t>3.1</w:t>
      </w:r>
      <w:r w:rsidR="00821717">
        <w:t xml:space="preserve">. </w:t>
      </w:r>
      <w:r w:rsidR="00220F93" w:rsidRPr="00E252E3">
        <w:t>A társelnökök feladat megosztása:</w:t>
      </w:r>
    </w:p>
    <w:p w:rsidR="00220F93" w:rsidRPr="00E252E3" w:rsidRDefault="00220F93" w:rsidP="00220F93">
      <w:pPr>
        <w:ind w:left="720"/>
      </w:pPr>
      <w:r w:rsidRPr="00E252E3">
        <w:t>„</w:t>
      </w:r>
      <w:r w:rsidRPr="00E252E3">
        <w:rPr>
          <w:bCs/>
        </w:rPr>
        <w:t>A” társelnök</w:t>
      </w:r>
    </w:p>
    <w:p w:rsidR="00220F93" w:rsidRPr="00E252E3" w:rsidRDefault="00220F93" w:rsidP="00220F93">
      <w:pPr>
        <w:numPr>
          <w:ilvl w:val="0"/>
          <w:numId w:val="15"/>
        </w:numPr>
        <w:spacing w:after="0" w:line="240" w:lineRule="auto"/>
        <w:jc w:val="both"/>
      </w:pPr>
      <w:r w:rsidRPr="00E252E3">
        <w:t>ellátja a szervezet vidéki és határon túli képviseletét</w:t>
      </w:r>
    </w:p>
    <w:p w:rsidR="00220F93" w:rsidRPr="00E252E3" w:rsidRDefault="00220F93" w:rsidP="00220F93">
      <w:pPr>
        <w:numPr>
          <w:ilvl w:val="0"/>
          <w:numId w:val="15"/>
        </w:numPr>
        <w:spacing w:after="0" w:line="240" w:lineRule="auto"/>
        <w:jc w:val="both"/>
      </w:pPr>
      <w:r w:rsidRPr="00E252E3">
        <w:t>aktívabb kapcsolatot tart és segíti a vidéki és határon túli tagság munkáját</w:t>
      </w:r>
    </w:p>
    <w:p w:rsidR="00220F93" w:rsidRPr="00E252E3" w:rsidRDefault="00220F93" w:rsidP="00220F93">
      <w:pPr>
        <w:numPr>
          <w:ilvl w:val="0"/>
          <w:numId w:val="15"/>
        </w:numPr>
        <w:spacing w:after="0" w:line="240" w:lineRule="auto"/>
        <w:jc w:val="both"/>
      </w:pPr>
      <w:r w:rsidRPr="00E252E3">
        <w:t>a szépirodalmi, magyar- és világirodalmi műhelyek, rendezvények, szakmai kérdések felelőse</w:t>
      </w:r>
    </w:p>
    <w:p w:rsidR="00220F93" w:rsidRPr="00E252E3" w:rsidRDefault="00220F93" w:rsidP="00220F93">
      <w:pPr>
        <w:numPr>
          <w:ilvl w:val="0"/>
          <w:numId w:val="15"/>
        </w:numPr>
        <w:spacing w:after="0" w:line="240" w:lineRule="auto"/>
        <w:jc w:val="both"/>
      </w:pPr>
      <w:r w:rsidRPr="00E252E3">
        <w:t>a nemzeti pályázatok felelőse</w:t>
      </w:r>
    </w:p>
    <w:p w:rsidR="00220F93" w:rsidRPr="000B289C" w:rsidRDefault="00220F93" w:rsidP="00220F93">
      <w:pPr>
        <w:numPr>
          <w:ilvl w:val="0"/>
          <w:numId w:val="15"/>
        </w:numPr>
        <w:spacing w:after="0" w:line="240" w:lineRule="auto"/>
        <w:jc w:val="both"/>
        <w:rPr>
          <w:bCs/>
        </w:rPr>
      </w:pPr>
      <w:r w:rsidRPr="00E252E3">
        <w:t>szervezi és felügyeli a szervezet hivatalos ügyeit</w:t>
      </w:r>
    </w:p>
    <w:p w:rsidR="00220F93" w:rsidRPr="00E252E3" w:rsidRDefault="00220F93" w:rsidP="00220F93">
      <w:pPr>
        <w:pStyle w:val="Listaszerbekezds"/>
        <w:spacing w:after="0" w:line="240" w:lineRule="auto"/>
        <w:rPr>
          <w:rFonts w:ascii="Times New Roman" w:eastAsia="Times New Roman" w:hAnsi="Times New Roman"/>
          <w:bCs/>
          <w:sz w:val="24"/>
          <w:szCs w:val="24"/>
          <w:lang w:eastAsia="hu-HU"/>
        </w:rPr>
      </w:pPr>
      <w:r w:rsidRPr="00E252E3">
        <w:rPr>
          <w:rFonts w:ascii="Times New Roman" w:eastAsia="Times New Roman" w:hAnsi="Times New Roman"/>
          <w:bCs/>
          <w:sz w:val="24"/>
          <w:szCs w:val="24"/>
          <w:lang w:eastAsia="hu-HU"/>
        </w:rPr>
        <w:t>„B” társelnök</w:t>
      </w:r>
    </w:p>
    <w:p w:rsidR="00220F93" w:rsidRPr="00E252E3" w:rsidRDefault="00220F93" w:rsidP="00220F93">
      <w:pPr>
        <w:numPr>
          <w:ilvl w:val="0"/>
          <w:numId w:val="15"/>
        </w:numPr>
        <w:spacing w:after="0" w:line="240" w:lineRule="auto"/>
        <w:jc w:val="both"/>
      </w:pPr>
      <w:r w:rsidRPr="00E252E3">
        <w:rPr>
          <w:bCs/>
        </w:rPr>
        <w:t xml:space="preserve">ellátja a </w:t>
      </w:r>
      <w:r w:rsidRPr="00E252E3">
        <w:t>szervezet fővárosi képviseletét</w:t>
      </w:r>
    </w:p>
    <w:p w:rsidR="00220F93" w:rsidRPr="00E252E3" w:rsidRDefault="00220F93" w:rsidP="00220F93">
      <w:pPr>
        <w:numPr>
          <w:ilvl w:val="0"/>
          <w:numId w:val="15"/>
        </w:numPr>
        <w:spacing w:after="0" w:line="240" w:lineRule="auto"/>
        <w:jc w:val="both"/>
      </w:pPr>
      <w:r w:rsidRPr="00E252E3">
        <w:t>aktívabb kapcsolatot tart és segíti a fővárosi tagság munkáját</w:t>
      </w:r>
    </w:p>
    <w:p w:rsidR="00220F93" w:rsidRPr="00E252E3" w:rsidRDefault="00220F93" w:rsidP="00220F93">
      <w:pPr>
        <w:numPr>
          <w:ilvl w:val="0"/>
          <w:numId w:val="15"/>
        </w:numPr>
        <w:spacing w:after="0" w:line="240" w:lineRule="auto"/>
        <w:jc w:val="both"/>
      </w:pPr>
      <w:r w:rsidRPr="00E252E3">
        <w:t>az irodalomtudományi, kritikai műhelyek, rendezvények, szakmai kérdések felelőse</w:t>
      </w:r>
    </w:p>
    <w:p w:rsidR="00220F93" w:rsidRPr="00E252E3" w:rsidRDefault="00220F93" w:rsidP="00220F93">
      <w:pPr>
        <w:numPr>
          <w:ilvl w:val="0"/>
          <w:numId w:val="15"/>
        </w:numPr>
        <w:spacing w:after="0" w:line="240" w:lineRule="auto"/>
        <w:jc w:val="both"/>
      </w:pPr>
      <w:r w:rsidRPr="00E252E3">
        <w:t>a nemzetközi pályázatok felelőse</w:t>
      </w:r>
    </w:p>
    <w:p w:rsidR="00220F93" w:rsidRPr="00E252E3" w:rsidRDefault="00220F93" w:rsidP="00220F93">
      <w:pPr>
        <w:numPr>
          <w:ilvl w:val="0"/>
          <w:numId w:val="15"/>
        </w:numPr>
        <w:spacing w:after="0" w:line="240" w:lineRule="auto"/>
        <w:jc w:val="both"/>
        <w:rPr>
          <w:bCs/>
        </w:rPr>
      </w:pPr>
      <w:r w:rsidRPr="00E252E3">
        <w:t>szervezi és felügyeli a szervezet központi kommunikációját</w:t>
      </w:r>
    </w:p>
    <w:p w:rsidR="00220F93" w:rsidRPr="000B289C" w:rsidRDefault="00220F93" w:rsidP="00220F93">
      <w:pPr>
        <w:numPr>
          <w:ilvl w:val="0"/>
          <w:numId w:val="15"/>
        </w:numPr>
        <w:spacing w:after="0" w:line="240" w:lineRule="auto"/>
        <w:jc w:val="both"/>
        <w:rPr>
          <w:bCs/>
        </w:rPr>
      </w:pPr>
      <w:r w:rsidRPr="00E252E3">
        <w:t xml:space="preserve">a szövetség dolgozói felett gyakorolja a munkáltatói jogokat </w:t>
      </w:r>
    </w:p>
    <w:p w:rsidR="00220F93" w:rsidRDefault="001D4BCC" w:rsidP="00220F93">
      <w:r>
        <w:t>3.2.</w:t>
      </w:r>
      <w:r w:rsidR="00220F93">
        <w:t xml:space="preserve"> </w:t>
      </w:r>
      <w:r w:rsidR="00220F93" w:rsidRPr="00E252E3">
        <w:t>„A„ társelnök</w:t>
      </w:r>
      <w:r w:rsidR="00220F93">
        <w:t xml:space="preserve"> köteles gondoskodni a szövetség üzleti könyveinek szabályszerű vezetéséről, a közgyűlés szabályszerű összehívásáról és megfelelő előkészítéséről, a felügyelő bizottság folyamatos tájékoztatásáról, a bírósági bejelentésekről és a kötelező államigazgatási adatszolgáltatásról, továbbá köteles elkészíteni a szövetség éves pénzügyi beszámolóját, </w:t>
      </w:r>
      <w:r w:rsidR="00220F93" w:rsidRPr="006B4D5C">
        <w:t>közhasznúsági mellékletét, valamint</w:t>
      </w:r>
      <w:r w:rsidR="00220F93">
        <w:t xml:space="preserve"> évente egyszer jelentést készíteni a közgyűlés részére a szövetség éves tevékenységéről és vagyoni helyzetéről.</w:t>
      </w:r>
    </w:p>
    <w:p w:rsidR="00220F93" w:rsidRDefault="001D4BCC" w:rsidP="00220F93">
      <w:r>
        <w:t>3.3.</w:t>
      </w:r>
      <w:r w:rsidR="00220F93">
        <w:t xml:space="preserve"> Az elnökség </w:t>
      </w:r>
      <w:r w:rsidR="00220F93" w:rsidRPr="00E252E3">
        <w:t>a társelnökeit</w:t>
      </w:r>
      <w:r w:rsidR="00220F93" w:rsidRPr="006B4D5C">
        <w:t xml:space="preserve"> maga választja tagjai közül </w:t>
      </w:r>
      <w:r w:rsidR="00220F93" w:rsidRPr="00800FBF">
        <w:t xml:space="preserve">három éves időtartamra, az elnökség tagjait a jelen alapszabály mellékleteként szereplő közgyűlési jegyzőkönyvben a szövetség tagjainak sorából három éves időtartamra – titkos szavazás útján – választja. </w:t>
      </w:r>
    </w:p>
    <w:p w:rsidR="00220F93" w:rsidRPr="006B4D5C" w:rsidRDefault="001D4BCC" w:rsidP="00220F93">
      <w:r>
        <w:t>3.4.</w:t>
      </w:r>
      <w:r w:rsidR="00220F93" w:rsidRPr="006B4D5C">
        <w:t xml:space="preserve"> 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220F93" w:rsidRPr="006B4D5C" w:rsidRDefault="00220F93" w:rsidP="00220F93">
      <w:pPr>
        <w:ind w:left="150" w:right="150" w:firstLine="240"/>
      </w:pPr>
      <w:bookmarkStart w:id="11" w:name="pr425"/>
      <w:bookmarkEnd w:id="11"/>
      <w:r w:rsidRPr="006B4D5C">
        <w:rPr>
          <w:iCs/>
        </w:rPr>
        <w:t xml:space="preserve">a) </w:t>
      </w:r>
      <w:r w:rsidRPr="006B4D5C">
        <w:t>amely jogutód nélkül szűnt meg úgy, hogy az állami adó- és vámhatóságnál nyilvántartott adó- és vámtartozását nem egyenlítette ki,</w:t>
      </w:r>
    </w:p>
    <w:p w:rsidR="00220F93" w:rsidRPr="006B4D5C" w:rsidRDefault="00220F93" w:rsidP="00220F93">
      <w:pPr>
        <w:ind w:left="150" w:right="150" w:firstLine="240"/>
      </w:pPr>
      <w:bookmarkStart w:id="12" w:name="pr426"/>
      <w:bookmarkEnd w:id="12"/>
      <w:r w:rsidRPr="006B4D5C">
        <w:rPr>
          <w:iCs/>
        </w:rPr>
        <w:t xml:space="preserve">b) </w:t>
      </w:r>
      <w:r w:rsidRPr="006B4D5C">
        <w:t>amellyel szemben az állami adó- és vámhatóság jelentős összegű adóhiányt tárt fel,</w:t>
      </w:r>
    </w:p>
    <w:p w:rsidR="00220F93" w:rsidRPr="006B4D5C" w:rsidRDefault="00220F93" w:rsidP="00220F93">
      <w:pPr>
        <w:ind w:left="150" w:right="150" w:firstLine="240"/>
      </w:pPr>
      <w:bookmarkStart w:id="13" w:name="pr427"/>
      <w:bookmarkEnd w:id="13"/>
      <w:r w:rsidRPr="006B4D5C">
        <w:rPr>
          <w:iCs/>
        </w:rPr>
        <w:t xml:space="preserve">c) </w:t>
      </w:r>
      <w:r w:rsidRPr="006B4D5C">
        <w:t>amellyel szemben az állami adó- és vámhatóság üzletlezárás intézkedést alkalmazott, vagy üzletlezárást helyettesítő bírságot szabott ki,</w:t>
      </w:r>
    </w:p>
    <w:p w:rsidR="00220F93" w:rsidRPr="006B4D5C" w:rsidRDefault="00220F93" w:rsidP="000B289C">
      <w:pPr>
        <w:ind w:left="150" w:right="150" w:firstLine="240"/>
      </w:pPr>
      <w:bookmarkStart w:id="14" w:name="pr428"/>
      <w:bookmarkEnd w:id="14"/>
      <w:r w:rsidRPr="006B4D5C">
        <w:rPr>
          <w:iCs/>
        </w:rPr>
        <w:t xml:space="preserve">d) </w:t>
      </w:r>
      <w:r w:rsidRPr="006B4D5C">
        <w:t>amelynek adószámát az állami adó- és vámhatóság az adózás rendjéről szóló törvény szerint felfüggesztette vagy törölte.</w:t>
      </w:r>
      <w:bookmarkStart w:id="15" w:name="pr429"/>
      <w:bookmarkEnd w:id="15"/>
    </w:p>
    <w:p w:rsidR="00220F93" w:rsidRPr="006B4D5C" w:rsidRDefault="00220F93" w:rsidP="000B289C">
      <w:pPr>
        <w:ind w:left="150" w:right="150" w:firstLine="240"/>
      </w:pPr>
      <w:r w:rsidRPr="006B4D5C">
        <w:t>A vezető tisztségviselő, illetve az ennek jelölt személy köteles valamennyi érintett közhasznú szervezetet előzetesen tájékoztatni arról, hogy ilyen tisztséget egyidejűleg más közhasznú szervezetnél is betölt.</w:t>
      </w:r>
    </w:p>
    <w:p w:rsidR="00220F93" w:rsidRDefault="001D4BCC" w:rsidP="00220F93">
      <w:r>
        <w:t>3.5.</w:t>
      </w:r>
      <w:r w:rsidR="00220F93">
        <w:t xml:space="preserve"> A</w:t>
      </w:r>
      <w:r w:rsidR="00220F93" w:rsidRPr="00E252E3">
        <w:t xml:space="preserve"> társelnökök</w:t>
      </w:r>
      <w:r w:rsidR="00220F93">
        <w:t xml:space="preserve"> és elnökség tagjainak tisztsége megszűnik a megbízatás időtartamának elteltével, tisztségről való lemondással, illetve tisztségből történő közgyűlési visszahívással, továbbá a szövetségi tagság megszűnésével, valamint valamely összeférh</w:t>
      </w:r>
      <w:r w:rsidR="000B289C">
        <w:t>etetlenségi ok bekövetkeztével.</w:t>
      </w:r>
    </w:p>
    <w:p w:rsidR="00220F93" w:rsidRDefault="001D4BCC" w:rsidP="00220F93">
      <w:r>
        <w:t>3.6.</w:t>
      </w:r>
      <w:r w:rsidR="00220F93" w:rsidRPr="005D1BA5">
        <w:t xml:space="preserve"> </w:t>
      </w:r>
      <w:r w:rsidR="00220F93" w:rsidRPr="00800FBF">
        <w:t xml:space="preserve">A </w:t>
      </w:r>
      <w:r w:rsidR="00220F93" w:rsidRPr="00E252E3">
        <w:t>társelnökök</w:t>
      </w:r>
      <w:r w:rsidR="00220F93" w:rsidRPr="00800FBF">
        <w:t>, a titkár valamint az elnökségi tagok díjazásáról a közgyűlés dönt.</w:t>
      </w:r>
    </w:p>
    <w:p w:rsidR="00220F93" w:rsidRDefault="00220F93" w:rsidP="00220F93"/>
    <w:p w:rsidR="001C0CDF" w:rsidRDefault="001D4BCC" w:rsidP="001C0CDF">
      <w:pPr>
        <w:ind w:right="45" w:hanging="45"/>
        <w:jc w:val="both"/>
        <w:rPr>
          <w:rFonts w:cstheme="minorHAnsi"/>
          <w:b/>
        </w:rPr>
      </w:pPr>
      <w:r>
        <w:rPr>
          <w:rFonts w:cstheme="minorHAnsi"/>
          <w:b/>
        </w:rPr>
        <w:t>4</w:t>
      </w:r>
      <w:r w:rsidR="001C0CDF" w:rsidRPr="00ED78D5">
        <w:rPr>
          <w:rFonts w:cstheme="minorHAnsi"/>
          <w:b/>
        </w:rPr>
        <w:t>. A Felügyelő Bizottságra vonatkozó szabályok</w:t>
      </w:r>
    </w:p>
    <w:p w:rsidR="000B289C" w:rsidRDefault="000B289C" w:rsidP="000B289C">
      <w:r>
        <w:t>4.1 A szövetség működésének, gazdasági és adminisztratív tevékenységének ellenőrzését a felügyelő bizottság végzi.</w:t>
      </w:r>
    </w:p>
    <w:p w:rsidR="000B289C" w:rsidRDefault="000B289C" w:rsidP="000B289C">
      <w:r>
        <w:t xml:space="preserve">4.2 A felügyelő bizottság munkája során a </w:t>
      </w:r>
      <w:r w:rsidRPr="00E252E3">
        <w:t>társelnököktől</w:t>
      </w:r>
      <w:r>
        <w:t>, az elnökség tagjaitól jelentést, illetve a szövetség munkavállalóitól tájékoztatást kérhet, továbbá a szövetség könyveibe és irataiba betekinthet, azokat megvizsgálhatja.</w:t>
      </w:r>
    </w:p>
    <w:p w:rsidR="000B289C" w:rsidRDefault="000B289C" w:rsidP="000B289C">
      <w:r>
        <w:t>4.3 A felügyelő bizottság köteles a közgyűlés elé terjesztett éves elnökségi jelentést, az éves pénzügyi beszámolót, a közhasznúsági jelentést és az éves költségvetési tervet megvizsgálni és arról írásbeli beszámolót készíteni. A felügyelő bizottság az elnökség egyidejű tájékoztatása mellett köteles a közgyűlés összehívását kezdeményezni és a közgyűlést tájékoztatni, amennyiben a szövetség működése során olyan jogszabálysértés vagy a szervezet érdekeit egyébként súlyosan sértő esemény vagy mulasztás történt, amelynek megszüntetése vagy következményeinek elhárítása, illetve enyhítése a közgyűlés döntését teszi szükségessé, továbbá akkor is, ha a szövetség tisztségviselőinek felelősségét megalapozó tény merült fel. Ha a szövetség arra jogosult szerve a törvényes működés helyreállítása érdekében szükséges intézkedéseket nem teszi meg, a felügyelő bizottság köteles haladéktalanul értesíteni a törvényességi felügyeletet ellátó szervet.</w:t>
      </w:r>
    </w:p>
    <w:p w:rsidR="000B289C" w:rsidRDefault="000B289C" w:rsidP="000B289C">
      <w:r>
        <w:t>4.4 A felügyelő bizottság tagjai részt vesznek a szövetség közgyűlésén, annak napirendjére indítványt tehetnek. Ha a szövetség érdeke megkívánja, a felügyelő bizottság összehívhatja a szövetség közgyűlését.</w:t>
      </w:r>
    </w:p>
    <w:p w:rsidR="000B289C" w:rsidRDefault="000B289C" w:rsidP="000B289C">
      <w:r>
        <w:t>4.5 Az elnökség vagy az elnökség tagja ellen a közgyűlés határozata alapján indított perben a szövetséget a felügyelő bizottság képviseli.</w:t>
      </w:r>
    </w:p>
    <w:p w:rsidR="000B289C" w:rsidRDefault="000B289C" w:rsidP="000B289C">
      <w:r>
        <w:t xml:space="preserve">4.6 A felügyelő bizottság három tagból áll. Tagjait első ízben, jelen alapszabály mellékleteként szereplő alapító közgyűlési jegyzőkönyvben egy éves időtartamra az alapítók választják, ezt követően tagjait három éves időtartamra a közgyűlés – </w:t>
      </w:r>
      <w:r w:rsidRPr="00C40C99">
        <w:t>titkos</w:t>
      </w:r>
      <w:r>
        <w:t xml:space="preserve"> szavazás útján – választja. </w:t>
      </w:r>
    </w:p>
    <w:p w:rsidR="000B289C" w:rsidRPr="006B4D5C" w:rsidRDefault="000B289C" w:rsidP="000B289C">
      <w:r w:rsidRPr="006B4D5C">
        <w:t>4.7 Nem lehet a felügyelő szerv elnöke vagy tagja az a személy, aki</w:t>
      </w:r>
    </w:p>
    <w:p w:rsidR="000B289C" w:rsidRPr="006B4D5C" w:rsidRDefault="000B289C" w:rsidP="000B289C">
      <w:pPr>
        <w:ind w:left="150" w:right="150" w:firstLine="240"/>
      </w:pPr>
      <w:bookmarkStart w:id="16" w:name="pr420"/>
      <w:bookmarkEnd w:id="16"/>
      <w:r w:rsidRPr="006B4D5C">
        <w:rPr>
          <w:iCs/>
        </w:rPr>
        <w:t xml:space="preserve">a) </w:t>
      </w:r>
      <w:r w:rsidRPr="006B4D5C">
        <w:t>a döntéshozó szerv, illetve az ügyvezető szerv elnöke vagy tagja (ide nem értve az egyesület döntéshozó szervének azon tagjait, akik tisztséget nem töltenek be),</w:t>
      </w:r>
    </w:p>
    <w:p w:rsidR="000B289C" w:rsidRPr="006B4D5C" w:rsidRDefault="000B289C" w:rsidP="000B289C">
      <w:pPr>
        <w:ind w:left="150" w:right="150" w:firstLine="240"/>
      </w:pPr>
      <w:bookmarkStart w:id="17" w:name="pr421"/>
      <w:bookmarkEnd w:id="17"/>
      <w:r w:rsidRPr="006B4D5C">
        <w:rPr>
          <w:iCs/>
        </w:rPr>
        <w:t xml:space="preserve">b) </w:t>
      </w:r>
      <w:r w:rsidRPr="006B4D5C">
        <w:t>a közhasznú szervezettel e megbízatásán kívüli más tevékenység kifejtésére irányuló munkaviszonyban vagy munkavégzésre irányuló egyéb jogviszonyban áll, ha jogszabály másképp nem rendelkezik,</w:t>
      </w:r>
    </w:p>
    <w:p w:rsidR="000B289C" w:rsidRPr="006B4D5C" w:rsidRDefault="000B289C" w:rsidP="000B289C">
      <w:pPr>
        <w:ind w:left="150" w:right="150" w:firstLine="240"/>
      </w:pPr>
      <w:bookmarkStart w:id="18" w:name="pr422"/>
      <w:bookmarkEnd w:id="18"/>
      <w:r w:rsidRPr="006B4D5C">
        <w:rPr>
          <w:iCs/>
        </w:rPr>
        <w:t xml:space="preserve">c) </w:t>
      </w:r>
      <w:r w:rsidRPr="006B4D5C">
        <w:t>a közhasznú szervezet 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rsidR="000B289C" w:rsidRPr="006B4D5C" w:rsidRDefault="000B289C" w:rsidP="000B289C">
      <w:pPr>
        <w:ind w:left="150" w:right="150" w:firstLine="240"/>
      </w:pPr>
      <w:bookmarkStart w:id="19" w:name="pr423"/>
      <w:bookmarkEnd w:id="19"/>
      <w:r w:rsidRPr="006B4D5C">
        <w:rPr>
          <w:iCs/>
        </w:rPr>
        <w:t xml:space="preserve">d) </w:t>
      </w:r>
      <w:r w:rsidRPr="006B4D5C">
        <w:t xml:space="preserve">az </w:t>
      </w:r>
      <w:r w:rsidRPr="006B4D5C">
        <w:rPr>
          <w:iCs/>
        </w:rPr>
        <w:t xml:space="preserve">a)-c) </w:t>
      </w:r>
      <w:r w:rsidRPr="006B4D5C">
        <w:t>pontban meghatározott személyek közeli hozzátartozója.</w:t>
      </w:r>
    </w:p>
    <w:p w:rsidR="000B289C" w:rsidRDefault="000B289C" w:rsidP="000B289C">
      <w:r>
        <w:t>4.8 A felügyelő bizottság tagjai mindenkor az elvárható gondossággal, a szövetség érdekeinek figyelembevételével kötelesek eljárni.</w:t>
      </w:r>
    </w:p>
    <w:p w:rsidR="000B289C" w:rsidRDefault="000B289C" w:rsidP="000B289C">
      <w:r>
        <w:t>4.9 A felügyelő bizottsági tagság megszűnik a megbízatás időtartamának elteltével, a tisztségről való lemondással, illetve e tisztségből történő közgyűlési visszahívással, továbbá a felügyelő bizottság tagjának az elnökség tagjává történő megválasztásával, valamint valamely egyéb összeférhetetlenségi ok bekövetkeztével.</w:t>
      </w:r>
    </w:p>
    <w:p w:rsidR="000B289C" w:rsidRDefault="000B289C" w:rsidP="000B289C">
      <w:r>
        <w:t>4.10 A felügyelő bizottságot a felügyelő bizottság elnöke képviseli. A felügyelő bizottság elnökét, jelen alapszabályban, egy éves időtartamra az alapítók választják, ezt követően három éves időtartamra a felügyelő bizottság saját soraiból – titkos szavazás útján – választja.</w:t>
      </w:r>
    </w:p>
    <w:p w:rsidR="000B289C" w:rsidRDefault="000B289C" w:rsidP="000B289C">
      <w:r>
        <w:t>4.11 A felügyelő bizottsági elnöki tisztség megszűnik az elnöki megbízatás időtartamának leteltével, a tisztségről való lemondással, illetve e tisztségből történő felügyelő bizottsági visszahívással, továbbá a felügyelő bizottsági tagság megszűnésével.</w:t>
      </w:r>
    </w:p>
    <w:p w:rsidR="000B289C" w:rsidRDefault="000B289C" w:rsidP="000B289C">
      <w:r>
        <w:t>4.12 A felügyelő bizottság döntéseit ülésein elfogadott határozataival hozza.</w:t>
      </w:r>
    </w:p>
    <w:p w:rsidR="000B289C" w:rsidRDefault="000B289C" w:rsidP="000B289C">
      <w:r>
        <w:t>4.13 A felügyelő bizottság üléseit szükség szerint, azonban évente legalább egy ízben tartja.</w:t>
      </w:r>
    </w:p>
    <w:p w:rsidR="000B289C" w:rsidRDefault="000B289C" w:rsidP="000B289C">
      <w:r>
        <w:t>4.14 A felügyelő bizottság ülését a felügyelő bizottság elnöke készíti elő és időpontját legalább nyolc nappal megelőzően a felügyelő bizottság valamennyi tagja részére külön kiadott – a részletes napirendet tartalmazó - meghívóval hívja össze. A felügyelő bizottság elnöke köteles összehívni a felügyelő bizottság ülését, és az indítványt napirendre venni, ha azt bármely felügyelő bizottsági vagy elnökségi tag kéri.</w:t>
      </w:r>
    </w:p>
    <w:p w:rsidR="000B289C" w:rsidRDefault="000B289C" w:rsidP="000B289C">
      <w:r>
        <w:t>4.15 A felügyelő bizottság ülését a felügyelő bizottság elnöke vezeti. Az ülésen valamennyi felügyelő bizottsági tag jogosult részt venni, felvilágosítást kérni, észrevételt és indítványt tenni, valamint szavazni. Valamennyi felügyelő bizottsági tagnak egy szavazata van. A felügyelő bizottság tagja a felügyelő bizottság ülésén csak személyesen vehet részt. A felügyelő bizottság ülésén részt vehet bármely meghívott.</w:t>
      </w:r>
    </w:p>
    <w:p w:rsidR="000B289C" w:rsidRDefault="000B289C" w:rsidP="000B289C">
      <w:r>
        <w:t>4.16 A szabályszerűen összehívott felügyelő bizottsági ülés akkor határozatképes, ha azon a felügyelő bizottság legalább két tagja jelen van.</w:t>
      </w:r>
    </w:p>
    <w:p w:rsidR="000B289C" w:rsidRDefault="000B289C" w:rsidP="000B289C">
      <w:r>
        <w:t>4.17 A felügyelő bizottság a leadott szavazatok egyszerű többségével, – a felügyelő bizottság elnökének megválasztásán és visszahívásán kívül – nyíltan határoz. Leadott szavazatnak azt a szavazatot kell tekinteni, amely a javaslat elfogadása vagy elvetése mellett szól. A tartózkodást a szavazatszámlálásnál figyelmen kívül kell hagyni. Szavazategyenlőség esetén a felügyelő bizottság elnökének szavazata dönt, ennek hiányában a javaslatot elvetettnek kell tekinteni.</w:t>
      </w:r>
    </w:p>
    <w:p w:rsidR="000B289C" w:rsidRDefault="000B289C" w:rsidP="000B289C"/>
    <w:p w:rsidR="000B289C" w:rsidRDefault="000B289C" w:rsidP="000B289C">
      <w:r>
        <w:t>4.18 A felügyelő bizottság üléséről jegyzőkönyvet kell készíteni, amelynek tartalmaznia kell a szövetség nevét és székhelyét, a felügyelő bizottsági ülés helyét, idejét és a meghozott határozatokat.</w:t>
      </w:r>
    </w:p>
    <w:p w:rsidR="000B289C" w:rsidRDefault="000B289C" w:rsidP="000B289C">
      <w:r>
        <w:t>4.19 A felügyelő bizottság elnökének és tagjainak díjazásáról a közgyűlés dönt.</w:t>
      </w:r>
    </w:p>
    <w:p w:rsidR="00CA64E8" w:rsidRDefault="00CA64E8" w:rsidP="000B289C"/>
    <w:p w:rsidR="00BB28FB" w:rsidRPr="00ED78D5" w:rsidRDefault="00CA64E8" w:rsidP="00BB28FB">
      <w:pPr>
        <w:ind w:left="45" w:right="45" w:hanging="45"/>
        <w:jc w:val="both"/>
        <w:rPr>
          <w:rFonts w:cstheme="minorHAnsi"/>
          <w:b/>
          <w:bCs/>
          <w:i/>
          <w:iCs/>
        </w:rPr>
      </w:pPr>
      <w:r>
        <w:rPr>
          <w:rFonts w:cstheme="minorHAnsi"/>
          <w:b/>
          <w:bCs/>
          <w:i/>
          <w:iCs/>
        </w:rPr>
        <w:t>5</w:t>
      </w:r>
      <w:r w:rsidR="00BB28FB" w:rsidRPr="00ED78D5">
        <w:rPr>
          <w:rFonts w:cstheme="minorHAnsi"/>
          <w:b/>
          <w:bCs/>
          <w:i/>
          <w:iCs/>
        </w:rPr>
        <w:t>. Az egyesület munkaszervezete</w:t>
      </w:r>
      <w:r w:rsidR="006609B3" w:rsidRPr="00ED78D5">
        <w:rPr>
          <w:rFonts w:cstheme="minorHAnsi"/>
          <w:b/>
          <w:bCs/>
          <w:i/>
          <w:iCs/>
        </w:rPr>
        <w:t xml:space="preserve"> </w:t>
      </w:r>
    </w:p>
    <w:p w:rsidR="00BB28FB" w:rsidRPr="00ED78D5" w:rsidRDefault="00BB28FB" w:rsidP="00CA64E8">
      <w:pPr>
        <w:ind w:right="45"/>
        <w:jc w:val="both"/>
        <w:rPr>
          <w:rFonts w:cstheme="minorHAnsi"/>
          <w:b/>
          <w:bCs/>
          <w:i/>
          <w:iCs/>
        </w:rPr>
      </w:pPr>
    </w:p>
    <w:p w:rsidR="00BB28FB" w:rsidRPr="00ED78D5" w:rsidRDefault="00CA64E8" w:rsidP="00BB28FB">
      <w:pPr>
        <w:ind w:left="315"/>
        <w:jc w:val="both"/>
        <w:rPr>
          <w:rFonts w:cstheme="minorHAnsi"/>
        </w:rPr>
      </w:pPr>
      <w:r>
        <w:rPr>
          <w:rStyle w:val="Kiemels"/>
          <w:rFonts w:cstheme="minorHAnsi"/>
          <w:bCs/>
          <w:i w:val="0"/>
        </w:rPr>
        <w:t>5</w:t>
      </w:r>
      <w:r w:rsidR="00BB28FB" w:rsidRPr="00ED78D5">
        <w:rPr>
          <w:rStyle w:val="Kiemels"/>
          <w:rFonts w:cstheme="minorHAnsi"/>
          <w:bCs/>
          <w:i w:val="0"/>
        </w:rPr>
        <w:t>.1. Az egyesület munkavállalókat foglalkoztathat</w:t>
      </w:r>
      <w:r w:rsidR="001D4BCC">
        <w:rPr>
          <w:rStyle w:val="Kiemels"/>
          <w:rFonts w:cstheme="minorHAnsi"/>
          <w:bCs/>
          <w:i w:val="0"/>
        </w:rPr>
        <w:t>. A „B” társelnök”</w:t>
      </w:r>
      <w:r w:rsidR="00BB28FB" w:rsidRPr="00ED78D5">
        <w:rPr>
          <w:rFonts w:cstheme="minorHAnsi"/>
        </w:rPr>
        <w:t xml:space="preserve"> az egyesület munkaszervezetének egyszemélyi felelős vezetője, az egyesület valamennyi munkavállalójával szemben munkáltatói jogokat gyakorol. </w:t>
      </w:r>
    </w:p>
    <w:p w:rsidR="00BB28FB" w:rsidRPr="00ED78D5" w:rsidRDefault="00BB28FB" w:rsidP="00BB28FB">
      <w:pPr>
        <w:jc w:val="both"/>
        <w:rPr>
          <w:rFonts w:cstheme="minorHAnsi"/>
        </w:rPr>
      </w:pPr>
    </w:p>
    <w:p w:rsidR="00BB28FB" w:rsidRPr="00ED78D5" w:rsidRDefault="00334720" w:rsidP="00BB28FB">
      <w:pPr>
        <w:pStyle w:val="NormlWeb"/>
        <w:tabs>
          <w:tab w:val="left" w:pos="1260"/>
        </w:tabs>
        <w:spacing w:before="0" w:beforeAutospacing="0" w:after="0" w:afterAutospacing="0"/>
        <w:ind w:left="675" w:hanging="360"/>
        <w:jc w:val="both"/>
        <w:rPr>
          <w:rStyle w:val="Kiemels"/>
          <w:rFonts w:asciiTheme="minorHAnsi" w:hAnsiTheme="minorHAnsi" w:cstheme="minorHAnsi"/>
          <w:i w:val="0"/>
          <w:sz w:val="22"/>
          <w:szCs w:val="22"/>
        </w:rPr>
      </w:pPr>
      <w:r>
        <w:rPr>
          <w:rStyle w:val="Kiemels"/>
          <w:rFonts w:asciiTheme="minorHAnsi" w:hAnsiTheme="minorHAnsi" w:cstheme="minorHAnsi"/>
          <w:i w:val="0"/>
          <w:sz w:val="22"/>
          <w:szCs w:val="22"/>
        </w:rPr>
        <w:t>5</w:t>
      </w:r>
      <w:r w:rsidR="00BB28FB" w:rsidRPr="00ED78D5">
        <w:rPr>
          <w:rStyle w:val="Kiemels"/>
          <w:rFonts w:asciiTheme="minorHAnsi" w:hAnsiTheme="minorHAnsi" w:cstheme="minorHAnsi"/>
          <w:i w:val="0"/>
          <w:sz w:val="22"/>
          <w:szCs w:val="22"/>
        </w:rPr>
        <w:t>.2. A munkavállaló joga:</w:t>
      </w:r>
    </w:p>
    <w:p w:rsidR="00BB28FB" w:rsidRPr="00ED78D5" w:rsidRDefault="00BB28FB" w:rsidP="00BB28FB">
      <w:pPr>
        <w:pStyle w:val="NormlWeb"/>
        <w:tabs>
          <w:tab w:val="left" w:pos="1260"/>
        </w:tabs>
        <w:spacing w:before="0" w:beforeAutospacing="0" w:after="0" w:afterAutospacing="0"/>
        <w:ind w:left="675" w:hanging="360"/>
        <w:jc w:val="both"/>
        <w:rPr>
          <w:rFonts w:asciiTheme="minorHAnsi" w:hAnsiTheme="minorHAnsi" w:cstheme="minorHAnsi"/>
          <w:i/>
          <w:iCs/>
          <w:sz w:val="22"/>
          <w:szCs w:val="22"/>
          <w:u w:val="single"/>
        </w:rPr>
      </w:pPr>
    </w:p>
    <w:p w:rsidR="00BB28FB" w:rsidRPr="00ED78D5" w:rsidRDefault="00BB28FB" w:rsidP="00BB28FB">
      <w:pPr>
        <w:pStyle w:val="NormlWeb"/>
        <w:numPr>
          <w:ilvl w:val="0"/>
          <w:numId w:val="9"/>
        </w:numPr>
        <w:tabs>
          <w:tab w:val="clear" w:pos="1440"/>
          <w:tab w:val="num" w:pos="675"/>
          <w:tab w:val="left" w:pos="1260"/>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megismerni az egyesület terveit és célkitűzéseit, részt venni azok kialakításában és munkájával kapcsolatos javaslatait megtenni</w:t>
      </w:r>
    </w:p>
    <w:p w:rsidR="00BB28FB" w:rsidRPr="00ED78D5" w:rsidRDefault="00BB28FB" w:rsidP="00BB28FB">
      <w:pPr>
        <w:pStyle w:val="NormlWeb"/>
        <w:numPr>
          <w:ilvl w:val="0"/>
          <w:numId w:val="9"/>
        </w:numPr>
        <w:tabs>
          <w:tab w:val="clear" w:pos="1440"/>
          <w:tab w:val="num" w:pos="675"/>
          <w:tab w:val="left" w:pos="1260"/>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végzett munkájáért a Munka Törvénykönyve, a munkaszerződés és a belső szabályzatok alapján részére járó bért, keresetet, juttatást, kedvezményt megkapni,</w:t>
      </w:r>
    </w:p>
    <w:p w:rsidR="00BB28FB" w:rsidRPr="00ED78D5" w:rsidRDefault="00BB28FB" w:rsidP="00BB28FB">
      <w:pPr>
        <w:pStyle w:val="NormlWeb"/>
        <w:numPr>
          <w:ilvl w:val="0"/>
          <w:numId w:val="9"/>
        </w:numPr>
        <w:tabs>
          <w:tab w:val="clear" w:pos="1440"/>
          <w:tab w:val="num" w:pos="675"/>
          <w:tab w:val="left" w:pos="1260"/>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megkövetelni az egészséges és biztonságos munkavégzés feltételeinek biztosítását,</w:t>
      </w:r>
    </w:p>
    <w:p w:rsidR="00BB28FB" w:rsidRPr="00ED78D5" w:rsidRDefault="00BB28FB" w:rsidP="00BB28FB">
      <w:pPr>
        <w:pStyle w:val="NormlWeb"/>
        <w:numPr>
          <w:ilvl w:val="0"/>
          <w:numId w:val="9"/>
        </w:numPr>
        <w:tabs>
          <w:tab w:val="clear" w:pos="1440"/>
          <w:tab w:val="num" w:pos="675"/>
          <w:tab w:val="left" w:pos="1260"/>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 munkáltató utasításit nem teljesíteni, ha annak végrehajtása jogszabályba, vagy munkaviszonyra vonatkozó szabályba ütközik.</w:t>
      </w:r>
    </w:p>
    <w:p w:rsidR="005B21B6" w:rsidRPr="00ED78D5" w:rsidRDefault="005B21B6" w:rsidP="005B21B6">
      <w:pPr>
        <w:pStyle w:val="NormlWeb"/>
        <w:tabs>
          <w:tab w:val="num" w:pos="675"/>
        </w:tabs>
        <w:spacing w:before="0" w:beforeAutospacing="0" w:after="0" w:afterAutospacing="0"/>
        <w:ind w:left="675" w:hanging="360"/>
        <w:jc w:val="both"/>
        <w:rPr>
          <w:rStyle w:val="Kiemels"/>
          <w:rFonts w:asciiTheme="minorHAnsi" w:hAnsiTheme="minorHAnsi" w:cstheme="minorHAnsi"/>
          <w:sz w:val="22"/>
          <w:szCs w:val="22"/>
        </w:rPr>
      </w:pPr>
    </w:p>
    <w:p w:rsidR="005B21B6" w:rsidRPr="00ED78D5" w:rsidRDefault="00334720" w:rsidP="005B21B6">
      <w:pPr>
        <w:pStyle w:val="NormlWeb"/>
        <w:spacing w:before="0" w:beforeAutospacing="0" w:after="0" w:afterAutospacing="0"/>
        <w:ind w:left="315"/>
        <w:jc w:val="both"/>
        <w:rPr>
          <w:rStyle w:val="Kiemels"/>
          <w:rFonts w:asciiTheme="minorHAnsi" w:hAnsiTheme="minorHAnsi" w:cstheme="minorHAnsi"/>
          <w:i w:val="0"/>
          <w:sz w:val="22"/>
          <w:szCs w:val="22"/>
        </w:rPr>
      </w:pPr>
      <w:r>
        <w:rPr>
          <w:rStyle w:val="Kiemels"/>
          <w:rFonts w:asciiTheme="minorHAnsi" w:hAnsiTheme="minorHAnsi" w:cstheme="minorHAnsi"/>
          <w:i w:val="0"/>
          <w:sz w:val="22"/>
          <w:szCs w:val="22"/>
        </w:rPr>
        <w:t>5.2</w:t>
      </w:r>
      <w:r w:rsidR="005B21B6" w:rsidRPr="00ED78D5">
        <w:rPr>
          <w:rStyle w:val="Kiemels"/>
          <w:rFonts w:asciiTheme="minorHAnsi" w:hAnsiTheme="minorHAnsi" w:cstheme="minorHAnsi"/>
          <w:i w:val="0"/>
          <w:sz w:val="22"/>
          <w:szCs w:val="22"/>
        </w:rPr>
        <w:t>.A munkavállalójának kötelezettsége:</w:t>
      </w:r>
    </w:p>
    <w:p w:rsidR="005B21B6" w:rsidRPr="00ED78D5" w:rsidRDefault="005B21B6" w:rsidP="005B21B6">
      <w:pPr>
        <w:pStyle w:val="NormlWeb"/>
        <w:spacing w:before="0" w:beforeAutospacing="0" w:after="0" w:afterAutospacing="0"/>
        <w:ind w:left="315"/>
        <w:jc w:val="both"/>
        <w:rPr>
          <w:rStyle w:val="Kiemels"/>
          <w:rFonts w:asciiTheme="minorHAnsi" w:hAnsiTheme="minorHAnsi" w:cstheme="minorHAnsi"/>
          <w:i w:val="0"/>
          <w:sz w:val="22"/>
          <w:szCs w:val="22"/>
          <w:u w:val="single"/>
        </w:rPr>
      </w:pP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jogait rendeltetésszerűen az egyesület érdekeinek megfelelően gyakorolni, munkáját az egyesület vezetőivel és munkavállalóival együttműködve végezni,</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legjobb tudásával elősegíteni az egyesület célkitűzéseinek maradéktalan és eredményes teljesítését,</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 munkakörével összefüggő jogszabályokban, belső szabályzatokban és utasításokban foglalt előírásokat megismerni,</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munkáját személyesen ellátni,</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 munkaviszonyra vonatkozó szabályokban, vagy a munkaszerződésében megállapított munkákat elvégezni, kötelezettségeit teljesíteni,</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 munkarend-, munka- és bizonylati fegyelmet megtartani,</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megtagadni az utasítás teljesítést, ha annak végrehajtása más egészségét</w:t>
      </w:r>
      <w:r w:rsidR="00F15675" w:rsidRPr="00ED78D5">
        <w:rPr>
          <w:rFonts w:asciiTheme="minorHAnsi" w:hAnsiTheme="minorHAnsi" w:cstheme="minorHAnsi"/>
          <w:sz w:val="22"/>
          <w:szCs w:val="22"/>
        </w:rPr>
        <w:t xml:space="preserve"> </w:t>
      </w:r>
      <w:r w:rsidR="00F15675" w:rsidRPr="00334720">
        <w:rPr>
          <w:rFonts w:asciiTheme="minorHAnsi" w:hAnsiTheme="minorHAnsi" w:cstheme="minorHAnsi"/>
          <w:sz w:val="22"/>
          <w:szCs w:val="22"/>
        </w:rPr>
        <w:t>vagy a környezetet közvetlenül és súlyosan</w:t>
      </w:r>
      <w:r w:rsidRPr="00ED78D5">
        <w:rPr>
          <w:rFonts w:asciiTheme="minorHAnsi" w:hAnsiTheme="minorHAnsi" w:cstheme="minorHAnsi"/>
          <w:sz w:val="22"/>
          <w:szCs w:val="22"/>
        </w:rPr>
        <w:t xml:space="preserve"> veszélyeztetné,</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az utasítást adó figyelmét felhívni, ha az utasítás végrehajtása kárt idézhet elő,</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vezetőjének bejelenteni a további munkaviszony vagy munkavégzésre irányuló jogviszony létesítését,</w:t>
      </w:r>
    </w:p>
    <w:p w:rsidR="00375A63"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 munkája során tudomására jutott, személyekre, illetve az egyesületre vonatkozó olyan információkat, melyek az egyesület gazdasági érdekeit sérthetik, üzleti titokként kezelni. Nem közölhet illetéktelen személlyel olyan adatot, amely a munkaköre betöltésével jutott tudomására és amelynek közlése az egyesületre, vagy más személyre hátrányos következménnyel járna</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szakmai felkészültségét folyamatosan fejleszteni,</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 munkavégzés során észlelt hiányosságokat feltárni,</w:t>
      </w:r>
    </w:p>
    <w:p w:rsidR="005B21B6" w:rsidRPr="00ED78D5" w:rsidRDefault="005B21B6" w:rsidP="005B21B6">
      <w:pPr>
        <w:pStyle w:val="NormlWeb"/>
        <w:numPr>
          <w:ilvl w:val="0"/>
          <w:numId w:val="9"/>
        </w:numPr>
        <w:tabs>
          <w:tab w:val="clear" w:pos="1440"/>
          <w:tab w:val="num" w:pos="675"/>
        </w:tabs>
        <w:spacing w:before="0" w:beforeAutospacing="0" w:after="0" w:afterAutospacing="0"/>
        <w:ind w:left="675"/>
        <w:jc w:val="both"/>
        <w:rPr>
          <w:rFonts w:asciiTheme="minorHAnsi" w:hAnsiTheme="minorHAnsi" w:cstheme="minorHAnsi"/>
          <w:sz w:val="22"/>
          <w:szCs w:val="22"/>
        </w:rPr>
      </w:pPr>
      <w:r w:rsidRPr="00ED78D5">
        <w:rPr>
          <w:rFonts w:asciiTheme="minorHAnsi" w:hAnsiTheme="minorHAnsi" w:cstheme="minorHAnsi"/>
          <w:sz w:val="22"/>
          <w:szCs w:val="22"/>
        </w:rPr>
        <w:t>az egyesület tulajdonának védelmével kapcsolatos előírásokat maradéktalanul betartani.</w:t>
      </w:r>
    </w:p>
    <w:p w:rsidR="00375A63" w:rsidRPr="00ED78D5" w:rsidRDefault="00375A63" w:rsidP="00375A63">
      <w:pPr>
        <w:pStyle w:val="NormlWeb"/>
        <w:spacing w:before="0" w:beforeAutospacing="0" w:after="0" w:afterAutospacing="0"/>
        <w:jc w:val="both"/>
        <w:rPr>
          <w:rFonts w:asciiTheme="minorHAnsi" w:hAnsiTheme="minorHAnsi" w:cstheme="minorHAnsi"/>
          <w:sz w:val="22"/>
          <w:szCs w:val="22"/>
        </w:rPr>
      </w:pPr>
    </w:p>
    <w:p w:rsidR="00375A63" w:rsidRPr="00ED78D5" w:rsidRDefault="00334720" w:rsidP="00375A63">
      <w:pPr>
        <w:pStyle w:val="Norm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5.3</w:t>
      </w:r>
      <w:r w:rsidR="00375A63" w:rsidRPr="00ED78D5">
        <w:rPr>
          <w:rFonts w:asciiTheme="minorHAnsi" w:hAnsiTheme="minorHAnsi" w:cstheme="minorHAnsi"/>
          <w:sz w:val="22"/>
          <w:szCs w:val="22"/>
        </w:rPr>
        <w:t>. A munkavégzésre vonatkozó részletes szabályokat a mindenkor hatályos Munka Törvénykönyve, a munkaszerződés, valamint a belső utasítások, szabályzatok határozzák meg.</w:t>
      </w:r>
    </w:p>
    <w:p w:rsidR="005B21B6" w:rsidRPr="00ED78D5" w:rsidRDefault="005B21B6" w:rsidP="00375A63">
      <w:pPr>
        <w:pStyle w:val="NormlWeb"/>
        <w:tabs>
          <w:tab w:val="left" w:pos="1260"/>
        </w:tabs>
        <w:spacing w:before="0" w:beforeAutospacing="0" w:after="0" w:afterAutospacing="0"/>
        <w:ind w:left="315"/>
        <w:jc w:val="both"/>
        <w:rPr>
          <w:rFonts w:asciiTheme="minorHAnsi" w:hAnsiTheme="minorHAnsi" w:cstheme="minorHAnsi"/>
          <w:sz w:val="22"/>
          <w:szCs w:val="22"/>
        </w:rPr>
      </w:pPr>
    </w:p>
    <w:p w:rsidR="00146E43" w:rsidRDefault="00334720" w:rsidP="005310A0">
      <w:pPr>
        <w:pStyle w:val="NormlWeb"/>
        <w:spacing w:before="0" w:beforeAutospacing="0" w:after="0" w:afterAutospacing="0"/>
        <w:jc w:val="both"/>
        <w:rPr>
          <w:rFonts w:asciiTheme="minorHAnsi" w:hAnsiTheme="minorHAnsi" w:cstheme="minorHAnsi"/>
          <w:sz w:val="22"/>
          <w:szCs w:val="22"/>
        </w:rPr>
      </w:pPr>
      <w:r w:rsidRPr="005310A0">
        <w:rPr>
          <w:rFonts w:asciiTheme="minorHAnsi" w:hAnsiTheme="minorHAnsi" w:cstheme="minorHAnsi"/>
          <w:sz w:val="22"/>
          <w:szCs w:val="22"/>
        </w:rPr>
        <w:t>5.4.</w:t>
      </w:r>
      <w:r w:rsidR="00146E43" w:rsidRPr="005310A0">
        <w:rPr>
          <w:rFonts w:asciiTheme="minorHAnsi" w:hAnsiTheme="minorHAnsi" w:cstheme="minorHAnsi"/>
          <w:sz w:val="22"/>
          <w:szCs w:val="22"/>
        </w:rPr>
        <w:t>. Munkakörök:</w:t>
      </w:r>
    </w:p>
    <w:p w:rsidR="006328B0" w:rsidRPr="005310A0" w:rsidRDefault="006328B0" w:rsidP="005310A0">
      <w:pPr>
        <w:pStyle w:val="NormlWeb"/>
        <w:spacing w:before="0" w:beforeAutospacing="0" w:after="0" w:afterAutospacing="0"/>
        <w:jc w:val="both"/>
        <w:rPr>
          <w:rFonts w:asciiTheme="minorHAnsi" w:hAnsiTheme="minorHAnsi" w:cstheme="minorHAnsi"/>
          <w:sz w:val="22"/>
          <w:szCs w:val="22"/>
        </w:rPr>
      </w:pPr>
    </w:p>
    <w:p w:rsidR="00146E43" w:rsidRDefault="00146E43" w:rsidP="005310A0">
      <w:pPr>
        <w:pStyle w:val="NormlWeb"/>
        <w:spacing w:before="0" w:beforeAutospacing="0" w:after="0" w:afterAutospacing="0"/>
        <w:jc w:val="both"/>
        <w:rPr>
          <w:rFonts w:asciiTheme="minorHAnsi" w:hAnsiTheme="minorHAnsi" w:cstheme="minorHAnsi"/>
          <w:sz w:val="22"/>
          <w:szCs w:val="22"/>
        </w:rPr>
      </w:pPr>
      <w:r w:rsidRPr="005310A0">
        <w:rPr>
          <w:rFonts w:asciiTheme="minorHAnsi" w:hAnsiTheme="minorHAnsi" w:cstheme="minorHAnsi"/>
          <w:sz w:val="22"/>
          <w:szCs w:val="22"/>
        </w:rPr>
        <w:t>5.</w:t>
      </w:r>
      <w:r w:rsidR="00334720" w:rsidRPr="005310A0">
        <w:rPr>
          <w:rFonts w:asciiTheme="minorHAnsi" w:hAnsiTheme="minorHAnsi" w:cstheme="minorHAnsi"/>
          <w:sz w:val="22"/>
          <w:szCs w:val="22"/>
        </w:rPr>
        <w:t>4.</w:t>
      </w:r>
      <w:r w:rsidRPr="005310A0">
        <w:rPr>
          <w:rFonts w:asciiTheme="minorHAnsi" w:hAnsiTheme="minorHAnsi" w:cstheme="minorHAnsi"/>
          <w:sz w:val="22"/>
          <w:szCs w:val="22"/>
        </w:rPr>
        <w:t xml:space="preserve">1. </w:t>
      </w:r>
      <w:r w:rsidR="00334720" w:rsidRPr="005310A0">
        <w:rPr>
          <w:rFonts w:asciiTheme="minorHAnsi" w:hAnsiTheme="minorHAnsi" w:cstheme="minorHAnsi"/>
          <w:sz w:val="22"/>
          <w:szCs w:val="22"/>
        </w:rPr>
        <w:t>Irodavezető</w:t>
      </w:r>
    </w:p>
    <w:p w:rsidR="00DE5802" w:rsidRPr="005310A0" w:rsidRDefault="00DE5802" w:rsidP="005310A0">
      <w:pPr>
        <w:pStyle w:val="NormlWeb"/>
        <w:spacing w:before="0" w:beforeAutospacing="0" w:after="0" w:afterAutospacing="0"/>
        <w:jc w:val="both"/>
        <w:rPr>
          <w:rFonts w:asciiTheme="minorHAnsi" w:hAnsiTheme="minorHAnsi" w:cstheme="minorHAnsi"/>
          <w:sz w:val="22"/>
          <w:szCs w:val="22"/>
        </w:rPr>
      </w:pPr>
    </w:p>
    <w:p w:rsidR="00DD355D" w:rsidRDefault="00334720" w:rsidP="005310A0">
      <w:pPr>
        <w:pStyle w:val="NormlWeb"/>
        <w:spacing w:before="0" w:beforeAutospacing="0" w:after="0" w:afterAutospacing="0"/>
        <w:jc w:val="both"/>
        <w:rPr>
          <w:rFonts w:asciiTheme="minorHAnsi" w:hAnsiTheme="minorHAnsi" w:cstheme="minorHAnsi"/>
          <w:sz w:val="22"/>
          <w:szCs w:val="22"/>
        </w:rPr>
      </w:pPr>
      <w:r w:rsidRPr="005310A0">
        <w:rPr>
          <w:rFonts w:asciiTheme="minorHAnsi" w:hAnsiTheme="minorHAnsi" w:cstheme="minorHAnsi"/>
          <w:sz w:val="22"/>
          <w:szCs w:val="22"/>
        </w:rPr>
        <w:t>5.4</w:t>
      </w:r>
      <w:r w:rsidR="00DD355D" w:rsidRPr="005310A0">
        <w:rPr>
          <w:rFonts w:asciiTheme="minorHAnsi" w:hAnsiTheme="minorHAnsi" w:cstheme="minorHAnsi"/>
          <w:sz w:val="22"/>
          <w:szCs w:val="22"/>
        </w:rPr>
        <w:t>.</w:t>
      </w:r>
      <w:r w:rsidRPr="005310A0">
        <w:rPr>
          <w:rFonts w:asciiTheme="minorHAnsi" w:hAnsiTheme="minorHAnsi" w:cstheme="minorHAnsi"/>
          <w:sz w:val="22"/>
          <w:szCs w:val="22"/>
        </w:rPr>
        <w:t>1</w:t>
      </w:r>
      <w:r w:rsidR="00DD355D" w:rsidRPr="005310A0">
        <w:rPr>
          <w:rFonts w:asciiTheme="minorHAnsi" w:hAnsiTheme="minorHAnsi" w:cstheme="minorHAnsi"/>
          <w:sz w:val="22"/>
          <w:szCs w:val="22"/>
        </w:rPr>
        <w:t xml:space="preserve">.1.Feladatai: </w:t>
      </w:r>
    </w:p>
    <w:p w:rsidR="006328B0" w:rsidRPr="005310A0" w:rsidRDefault="006328B0" w:rsidP="005310A0">
      <w:pPr>
        <w:pStyle w:val="NormlWeb"/>
        <w:spacing w:before="0" w:beforeAutospacing="0" w:after="0" w:afterAutospacing="0"/>
        <w:jc w:val="both"/>
        <w:rPr>
          <w:rFonts w:asciiTheme="minorHAnsi" w:hAnsiTheme="minorHAnsi" w:cstheme="minorHAnsi"/>
          <w:sz w:val="22"/>
          <w:szCs w:val="22"/>
        </w:rPr>
      </w:pPr>
    </w:p>
    <w:p w:rsidR="005310A0" w:rsidRPr="005310A0" w:rsidRDefault="005310A0" w:rsidP="005310A0">
      <w:pPr>
        <w:ind w:right="45"/>
        <w:jc w:val="both"/>
        <w:rPr>
          <w:rFonts w:eastAsia="Times New Roman" w:cstheme="minorHAnsi"/>
          <w:lang w:eastAsia="hu-HU"/>
        </w:rPr>
      </w:pPr>
      <w:r w:rsidRPr="005310A0">
        <w:rPr>
          <w:rFonts w:eastAsia="Times New Roman" w:cstheme="minorHAnsi"/>
          <w:lang w:eastAsia="hu-HU"/>
        </w:rPr>
        <w:t>irodai adminisztratív feladatok ellátása, beszerzések, szervezések lebonyolítása</w:t>
      </w:r>
    </w:p>
    <w:p w:rsidR="005310A0" w:rsidRPr="005310A0" w:rsidRDefault="005310A0" w:rsidP="005310A0">
      <w:pPr>
        <w:ind w:right="45"/>
        <w:jc w:val="both"/>
        <w:rPr>
          <w:rFonts w:eastAsia="Times New Roman" w:cstheme="minorHAnsi"/>
          <w:lang w:eastAsia="hu-HU"/>
        </w:rPr>
      </w:pPr>
      <w:r w:rsidRPr="005310A0">
        <w:rPr>
          <w:rFonts w:eastAsia="Times New Roman" w:cstheme="minorHAnsi"/>
          <w:lang w:eastAsia="hu-HU"/>
        </w:rPr>
        <w:t>- a Szövetség tagjainak és a könyvelő munkájának támogatása</w:t>
      </w:r>
    </w:p>
    <w:p w:rsidR="005310A0" w:rsidRPr="005310A0" w:rsidRDefault="005310A0" w:rsidP="005310A0">
      <w:pPr>
        <w:ind w:right="45"/>
        <w:jc w:val="both"/>
        <w:rPr>
          <w:rFonts w:eastAsia="Times New Roman" w:cstheme="minorHAnsi"/>
          <w:lang w:eastAsia="hu-HU"/>
        </w:rPr>
      </w:pPr>
      <w:r w:rsidRPr="005310A0">
        <w:rPr>
          <w:rFonts w:eastAsia="Times New Roman" w:cstheme="minorHAnsi"/>
          <w:lang w:eastAsia="hu-HU"/>
        </w:rPr>
        <w:t>- a szervezet napi munkamenetének koordinálása</w:t>
      </w:r>
    </w:p>
    <w:p w:rsidR="005310A0" w:rsidRPr="005310A0" w:rsidRDefault="005310A0" w:rsidP="005310A0">
      <w:pPr>
        <w:ind w:right="45"/>
        <w:jc w:val="both"/>
        <w:rPr>
          <w:rFonts w:eastAsia="Times New Roman" w:cstheme="minorHAnsi"/>
          <w:lang w:eastAsia="hu-HU"/>
        </w:rPr>
      </w:pPr>
      <w:r w:rsidRPr="005310A0">
        <w:rPr>
          <w:rFonts w:eastAsia="Times New Roman" w:cstheme="minorHAnsi"/>
          <w:lang w:eastAsia="hu-HU"/>
        </w:rPr>
        <w:t>- pályázatfigyelés, pályázatírás, pályázati elszámolás, pénzügyi feladatok ellátása</w:t>
      </w:r>
    </w:p>
    <w:p w:rsidR="005310A0" w:rsidRPr="005310A0" w:rsidRDefault="005310A0" w:rsidP="005310A0">
      <w:pPr>
        <w:ind w:right="45"/>
        <w:jc w:val="both"/>
        <w:rPr>
          <w:rFonts w:eastAsia="Times New Roman" w:cstheme="minorHAnsi"/>
          <w:lang w:eastAsia="hu-HU"/>
        </w:rPr>
      </w:pPr>
      <w:r w:rsidRPr="005310A0">
        <w:rPr>
          <w:rFonts w:eastAsia="Times New Roman" w:cstheme="minorHAnsi"/>
          <w:lang w:eastAsia="hu-HU"/>
        </w:rPr>
        <w:t>- pénztár, bejövő-kimenő számlák kezelése, szerződések kezelése</w:t>
      </w:r>
    </w:p>
    <w:p w:rsidR="005310A0" w:rsidRDefault="005310A0" w:rsidP="005310A0">
      <w:pPr>
        <w:ind w:right="45"/>
        <w:jc w:val="both"/>
        <w:rPr>
          <w:rFonts w:eastAsia="Times New Roman" w:cstheme="minorHAnsi"/>
          <w:lang w:eastAsia="hu-HU"/>
        </w:rPr>
      </w:pPr>
      <w:r w:rsidRPr="005310A0">
        <w:rPr>
          <w:rFonts w:eastAsia="Times New Roman" w:cstheme="minorHAnsi"/>
          <w:lang w:eastAsia="hu-HU"/>
        </w:rPr>
        <w:t>- kapcsolattartás a tagsággal</w:t>
      </w:r>
    </w:p>
    <w:p w:rsidR="006328B0" w:rsidRDefault="006328B0" w:rsidP="005310A0">
      <w:pPr>
        <w:ind w:right="45"/>
        <w:jc w:val="both"/>
        <w:rPr>
          <w:rFonts w:eastAsia="Times New Roman" w:cstheme="minorHAnsi"/>
          <w:lang w:eastAsia="hu-HU"/>
        </w:rPr>
      </w:pPr>
    </w:p>
    <w:p w:rsidR="006328B0" w:rsidRDefault="006328B0" w:rsidP="005310A0">
      <w:pPr>
        <w:ind w:right="45"/>
        <w:jc w:val="both"/>
        <w:rPr>
          <w:rFonts w:eastAsia="Times New Roman" w:cstheme="minorHAnsi"/>
          <w:lang w:eastAsia="hu-HU"/>
        </w:rPr>
      </w:pPr>
      <w:r>
        <w:rPr>
          <w:rFonts w:eastAsia="Times New Roman" w:cstheme="minorHAnsi"/>
          <w:lang w:eastAsia="hu-HU"/>
        </w:rPr>
        <w:t>5.4.2. Gazdasági vezető:</w:t>
      </w:r>
    </w:p>
    <w:p w:rsidR="006328B0" w:rsidRDefault="006328B0" w:rsidP="006328B0">
      <w:pPr>
        <w:pStyle w:val="NormlWeb"/>
        <w:spacing w:before="0" w:beforeAutospacing="0" w:after="0" w:afterAutospacing="0"/>
        <w:jc w:val="both"/>
        <w:rPr>
          <w:rFonts w:asciiTheme="minorHAnsi" w:hAnsiTheme="minorHAnsi" w:cstheme="minorHAnsi"/>
          <w:sz w:val="22"/>
          <w:szCs w:val="22"/>
        </w:rPr>
      </w:pPr>
      <w:r w:rsidRPr="005310A0">
        <w:rPr>
          <w:rFonts w:asciiTheme="minorHAnsi" w:hAnsiTheme="minorHAnsi" w:cstheme="minorHAnsi"/>
          <w:sz w:val="22"/>
          <w:szCs w:val="22"/>
        </w:rPr>
        <w:t>5.4.</w:t>
      </w:r>
      <w:r>
        <w:rPr>
          <w:rFonts w:asciiTheme="minorHAnsi" w:hAnsiTheme="minorHAnsi" w:cstheme="minorHAnsi"/>
          <w:sz w:val="22"/>
          <w:szCs w:val="22"/>
        </w:rPr>
        <w:t>2</w:t>
      </w:r>
      <w:r w:rsidRPr="005310A0">
        <w:rPr>
          <w:rFonts w:asciiTheme="minorHAnsi" w:hAnsiTheme="minorHAnsi" w:cstheme="minorHAnsi"/>
          <w:sz w:val="22"/>
          <w:szCs w:val="22"/>
        </w:rPr>
        <w:t>.1.</w:t>
      </w:r>
      <w:r w:rsidR="00DE5802">
        <w:rPr>
          <w:rFonts w:asciiTheme="minorHAnsi" w:hAnsiTheme="minorHAnsi" w:cstheme="minorHAnsi"/>
          <w:sz w:val="22"/>
          <w:szCs w:val="22"/>
        </w:rPr>
        <w:t xml:space="preserve"> </w:t>
      </w:r>
      <w:r w:rsidRPr="005310A0">
        <w:rPr>
          <w:rFonts w:asciiTheme="minorHAnsi" w:hAnsiTheme="minorHAnsi" w:cstheme="minorHAnsi"/>
          <w:sz w:val="22"/>
          <w:szCs w:val="22"/>
        </w:rPr>
        <w:t xml:space="preserve">Feladatai: </w:t>
      </w:r>
    </w:p>
    <w:p w:rsidR="00DE5802" w:rsidRDefault="00DE5802" w:rsidP="006328B0">
      <w:pPr>
        <w:pStyle w:val="NormlWeb"/>
        <w:spacing w:before="0" w:beforeAutospacing="0" w:after="0" w:afterAutospacing="0"/>
        <w:jc w:val="both"/>
        <w:rPr>
          <w:rFonts w:asciiTheme="minorHAnsi" w:hAnsiTheme="minorHAnsi" w:cstheme="minorHAnsi"/>
          <w:sz w:val="22"/>
          <w:szCs w:val="22"/>
        </w:rPr>
      </w:pPr>
    </w:p>
    <w:p w:rsidR="006328B0" w:rsidRPr="006328B0" w:rsidRDefault="006328B0" w:rsidP="006328B0">
      <w:pPr>
        <w:ind w:right="45"/>
        <w:jc w:val="both"/>
        <w:rPr>
          <w:rFonts w:eastAsia="Times New Roman" w:cstheme="minorHAnsi"/>
          <w:lang w:eastAsia="hu-HU"/>
        </w:rPr>
      </w:pPr>
      <w:r w:rsidRPr="006328B0">
        <w:rPr>
          <w:rFonts w:eastAsia="Times New Roman" w:cstheme="minorHAnsi"/>
          <w:lang w:eastAsia="hu-HU"/>
        </w:rPr>
        <w:t>-</w:t>
      </w:r>
      <w:r>
        <w:rPr>
          <w:rFonts w:eastAsia="Times New Roman" w:cstheme="minorHAnsi"/>
          <w:lang w:eastAsia="hu-HU"/>
        </w:rPr>
        <w:t xml:space="preserve"> </w:t>
      </w:r>
      <w:r w:rsidRPr="006328B0">
        <w:rPr>
          <w:rFonts w:eastAsia="Times New Roman" w:cstheme="minorHAnsi"/>
          <w:lang w:eastAsia="hu-HU"/>
        </w:rPr>
        <w:t>a Szövetség pályázatainak megírása</w:t>
      </w:r>
      <w:r>
        <w:rPr>
          <w:rFonts w:eastAsia="Times New Roman" w:cstheme="minorHAnsi"/>
          <w:lang w:eastAsia="hu-HU"/>
        </w:rPr>
        <w:t>, elszámolásában történő közreműködés</w:t>
      </w:r>
    </w:p>
    <w:p w:rsidR="006328B0" w:rsidRDefault="006328B0" w:rsidP="006328B0">
      <w:pPr>
        <w:ind w:right="45"/>
        <w:jc w:val="both"/>
        <w:rPr>
          <w:rFonts w:eastAsia="Times New Roman" w:cstheme="minorHAnsi"/>
          <w:lang w:eastAsia="hu-HU"/>
        </w:rPr>
      </w:pPr>
      <w:r w:rsidRPr="006328B0">
        <w:rPr>
          <w:rFonts w:eastAsia="Times New Roman" w:cstheme="minorHAnsi"/>
          <w:lang w:eastAsia="hu-HU"/>
        </w:rPr>
        <w:t>-</w:t>
      </w:r>
      <w:r>
        <w:rPr>
          <w:rFonts w:eastAsia="Times New Roman" w:cstheme="minorHAnsi"/>
          <w:lang w:eastAsia="hu-HU"/>
        </w:rPr>
        <w:t xml:space="preserve"> </w:t>
      </w:r>
      <w:r w:rsidRPr="006328B0">
        <w:rPr>
          <w:rFonts w:eastAsia="Times New Roman" w:cstheme="minorHAnsi"/>
          <w:lang w:eastAsia="hu-HU"/>
        </w:rPr>
        <w:t>az éves</w:t>
      </w:r>
      <w:r>
        <w:rPr>
          <w:rFonts w:eastAsia="Times New Roman" w:cstheme="minorHAnsi"/>
          <w:lang w:eastAsia="hu-HU"/>
        </w:rPr>
        <w:t xml:space="preserve"> pénzügyi </w:t>
      </w:r>
      <w:r w:rsidRPr="006328B0">
        <w:rPr>
          <w:rFonts w:eastAsia="Times New Roman" w:cstheme="minorHAnsi"/>
          <w:lang w:eastAsia="hu-HU"/>
        </w:rPr>
        <w:t>beszámoló összeállítása</w:t>
      </w:r>
    </w:p>
    <w:p w:rsidR="006328B0" w:rsidRDefault="006328B0" w:rsidP="006328B0">
      <w:pPr>
        <w:ind w:right="45"/>
        <w:jc w:val="both"/>
        <w:rPr>
          <w:rFonts w:eastAsia="Times New Roman" w:cstheme="minorHAnsi"/>
          <w:lang w:eastAsia="hu-HU"/>
        </w:rPr>
      </w:pPr>
      <w:r>
        <w:rPr>
          <w:rFonts w:eastAsia="Times New Roman" w:cstheme="minorHAnsi"/>
          <w:lang w:eastAsia="hu-HU"/>
        </w:rPr>
        <w:t>- irodavezető munkájának segítése pénzügyi kérdésekben</w:t>
      </w:r>
    </w:p>
    <w:p w:rsidR="006328B0" w:rsidRDefault="006328B0" w:rsidP="006328B0">
      <w:pPr>
        <w:ind w:right="45"/>
        <w:jc w:val="both"/>
        <w:rPr>
          <w:rFonts w:eastAsia="Times New Roman" w:cstheme="minorHAnsi"/>
          <w:lang w:eastAsia="hu-HU"/>
        </w:rPr>
      </w:pPr>
      <w:r>
        <w:rPr>
          <w:rFonts w:eastAsia="Times New Roman" w:cstheme="minorHAnsi"/>
          <w:lang w:eastAsia="hu-HU"/>
        </w:rPr>
        <w:t>-</w:t>
      </w:r>
      <w:r w:rsidR="00DE5802">
        <w:rPr>
          <w:rFonts w:eastAsia="Times New Roman" w:cstheme="minorHAnsi"/>
          <w:lang w:eastAsia="hu-HU"/>
        </w:rPr>
        <w:t xml:space="preserve"> a Szövetség pénzügyi likviditásának biztosítása</w:t>
      </w:r>
    </w:p>
    <w:p w:rsidR="00DE5802" w:rsidRDefault="00DE5802" w:rsidP="006328B0">
      <w:pPr>
        <w:ind w:right="45"/>
        <w:jc w:val="both"/>
        <w:rPr>
          <w:rFonts w:eastAsia="Times New Roman" w:cstheme="minorHAnsi"/>
          <w:lang w:eastAsia="hu-HU"/>
        </w:rPr>
      </w:pPr>
      <w:r>
        <w:rPr>
          <w:rFonts w:eastAsia="Times New Roman" w:cstheme="minorHAnsi"/>
          <w:lang w:eastAsia="hu-HU"/>
        </w:rPr>
        <w:t>- a Szövetség működését szabályozó jogszabályi keretek figyelemmel kísérése</w:t>
      </w:r>
    </w:p>
    <w:p w:rsidR="00DE5802" w:rsidRDefault="00DE5802" w:rsidP="006328B0">
      <w:pPr>
        <w:ind w:right="45"/>
        <w:jc w:val="both"/>
        <w:rPr>
          <w:rFonts w:eastAsia="Times New Roman" w:cstheme="minorHAnsi"/>
          <w:lang w:eastAsia="hu-HU"/>
        </w:rPr>
      </w:pPr>
    </w:p>
    <w:p w:rsidR="00DE5802" w:rsidRDefault="00DE5802" w:rsidP="006328B0">
      <w:pPr>
        <w:ind w:right="45"/>
        <w:jc w:val="both"/>
        <w:rPr>
          <w:rFonts w:eastAsia="Times New Roman" w:cstheme="minorHAnsi"/>
          <w:lang w:eastAsia="hu-HU"/>
        </w:rPr>
      </w:pPr>
      <w:r>
        <w:rPr>
          <w:rFonts w:eastAsia="Times New Roman" w:cstheme="minorHAnsi"/>
          <w:lang w:eastAsia="hu-HU"/>
        </w:rPr>
        <w:t>5.4.3.  Rendezvénykoordinátor</w:t>
      </w:r>
    </w:p>
    <w:p w:rsidR="00DE5802" w:rsidRDefault="00DE5802" w:rsidP="006328B0">
      <w:pPr>
        <w:ind w:right="45"/>
        <w:jc w:val="both"/>
        <w:rPr>
          <w:rFonts w:eastAsia="Times New Roman" w:cstheme="minorHAnsi"/>
          <w:lang w:eastAsia="hu-HU"/>
        </w:rPr>
      </w:pPr>
      <w:r>
        <w:rPr>
          <w:rFonts w:eastAsia="Times New Roman" w:cstheme="minorHAnsi"/>
          <w:lang w:eastAsia="hu-HU"/>
        </w:rPr>
        <w:t>5.4.3.1. Feladatai:</w:t>
      </w:r>
    </w:p>
    <w:p w:rsidR="00DE5802" w:rsidRDefault="00DE5802" w:rsidP="006328B0">
      <w:pPr>
        <w:ind w:right="45"/>
        <w:jc w:val="both"/>
        <w:rPr>
          <w:rFonts w:eastAsia="Times New Roman" w:cstheme="minorHAnsi"/>
          <w:lang w:eastAsia="hu-HU"/>
        </w:rPr>
      </w:pPr>
      <w:r>
        <w:rPr>
          <w:rFonts w:eastAsia="Times New Roman" w:cstheme="minorHAnsi"/>
          <w:lang w:eastAsia="hu-HU"/>
        </w:rPr>
        <w:t>- Szövetség rendezvényszervezőinek, résztvevőinek koordinálása</w:t>
      </w:r>
    </w:p>
    <w:p w:rsidR="00DE5802" w:rsidRDefault="00DE5802" w:rsidP="006328B0">
      <w:pPr>
        <w:ind w:right="45"/>
        <w:jc w:val="both"/>
        <w:rPr>
          <w:rFonts w:eastAsia="Times New Roman" w:cstheme="minorHAnsi"/>
          <w:lang w:eastAsia="hu-HU"/>
        </w:rPr>
      </w:pPr>
      <w:r>
        <w:rPr>
          <w:rFonts w:eastAsia="Times New Roman" w:cstheme="minorHAnsi"/>
          <w:lang w:eastAsia="hu-HU"/>
        </w:rPr>
        <w:t>- a sajtós munkatárssal történő együttműködés</w:t>
      </w:r>
    </w:p>
    <w:p w:rsidR="00DE5802" w:rsidRDefault="00DE5802" w:rsidP="006328B0">
      <w:pPr>
        <w:ind w:right="45"/>
        <w:jc w:val="both"/>
        <w:rPr>
          <w:rFonts w:eastAsia="Times New Roman" w:cstheme="minorHAnsi"/>
          <w:lang w:eastAsia="hu-HU"/>
        </w:rPr>
      </w:pPr>
      <w:r>
        <w:rPr>
          <w:rFonts w:eastAsia="Times New Roman" w:cstheme="minorHAnsi"/>
          <w:lang w:eastAsia="hu-HU"/>
        </w:rPr>
        <w:t xml:space="preserve">- a pályázati feltételeknek történő megfelelés ellenőrzése, segítése  </w:t>
      </w:r>
    </w:p>
    <w:p w:rsidR="00DE5802" w:rsidRDefault="00DE5802" w:rsidP="006328B0">
      <w:pPr>
        <w:ind w:right="45"/>
        <w:jc w:val="both"/>
        <w:rPr>
          <w:rFonts w:eastAsia="Times New Roman" w:cstheme="minorHAnsi"/>
          <w:lang w:eastAsia="hu-HU"/>
        </w:rPr>
      </w:pPr>
    </w:p>
    <w:p w:rsidR="00DE5802" w:rsidRDefault="00DE5802" w:rsidP="006328B0">
      <w:pPr>
        <w:ind w:right="45"/>
        <w:jc w:val="both"/>
        <w:rPr>
          <w:rFonts w:eastAsia="Times New Roman" w:cstheme="minorHAnsi"/>
          <w:lang w:eastAsia="hu-HU"/>
        </w:rPr>
      </w:pPr>
      <w:r>
        <w:rPr>
          <w:rFonts w:eastAsia="Times New Roman" w:cstheme="minorHAnsi"/>
          <w:lang w:eastAsia="hu-HU"/>
        </w:rPr>
        <w:t xml:space="preserve">5.4.4. Könyvkiadási felelős </w:t>
      </w:r>
    </w:p>
    <w:p w:rsidR="00DE5802" w:rsidRDefault="00DE5802" w:rsidP="006328B0">
      <w:pPr>
        <w:ind w:right="45"/>
        <w:jc w:val="both"/>
        <w:rPr>
          <w:rFonts w:eastAsia="Times New Roman" w:cstheme="minorHAnsi"/>
          <w:lang w:eastAsia="hu-HU"/>
        </w:rPr>
      </w:pPr>
      <w:r>
        <w:rPr>
          <w:rFonts w:eastAsia="Times New Roman" w:cstheme="minorHAnsi"/>
          <w:lang w:eastAsia="hu-HU"/>
        </w:rPr>
        <w:t>5.4.4.1. Feladatai:</w:t>
      </w:r>
    </w:p>
    <w:p w:rsidR="00DE5802" w:rsidRDefault="00DE5802" w:rsidP="006328B0">
      <w:pPr>
        <w:ind w:right="45"/>
        <w:jc w:val="both"/>
        <w:rPr>
          <w:rFonts w:eastAsia="Times New Roman" w:cstheme="minorHAnsi"/>
          <w:lang w:eastAsia="hu-HU"/>
        </w:rPr>
      </w:pPr>
      <w:r>
        <w:rPr>
          <w:rFonts w:eastAsia="Times New Roman" w:cstheme="minorHAnsi"/>
          <w:lang w:eastAsia="hu-HU"/>
        </w:rPr>
        <w:t>- a Szövetség könyvkiadási tevékenységének koordinációja</w:t>
      </w:r>
    </w:p>
    <w:p w:rsidR="00DE5802" w:rsidRDefault="00DE5802" w:rsidP="00DE5802">
      <w:pPr>
        <w:ind w:right="45"/>
        <w:jc w:val="both"/>
        <w:rPr>
          <w:rFonts w:eastAsia="Times New Roman" w:cstheme="minorHAnsi"/>
          <w:lang w:eastAsia="hu-HU"/>
        </w:rPr>
      </w:pPr>
      <w:r>
        <w:rPr>
          <w:rFonts w:eastAsia="Times New Roman" w:cstheme="minorHAnsi"/>
          <w:lang w:eastAsia="hu-HU"/>
        </w:rPr>
        <w:t>- kapcsolattartás a sorozatszerkesztőkkel</w:t>
      </w:r>
    </w:p>
    <w:p w:rsidR="00DE5802" w:rsidRDefault="00DE5802" w:rsidP="00DE5802">
      <w:pPr>
        <w:ind w:right="45"/>
        <w:jc w:val="both"/>
        <w:rPr>
          <w:rFonts w:eastAsia="Times New Roman" w:cstheme="minorHAnsi"/>
          <w:lang w:eastAsia="hu-HU"/>
        </w:rPr>
      </w:pPr>
      <w:r>
        <w:rPr>
          <w:rFonts w:eastAsia="Times New Roman" w:cstheme="minorHAnsi"/>
          <w:lang w:eastAsia="hu-HU"/>
        </w:rPr>
        <w:t>- a könyvterjesztésért felelős munkatárs munkájának segítése, felügyelete</w:t>
      </w:r>
    </w:p>
    <w:p w:rsidR="00DE5802" w:rsidRDefault="00DE5802" w:rsidP="00DE5802">
      <w:pPr>
        <w:ind w:right="45"/>
        <w:jc w:val="both"/>
        <w:rPr>
          <w:rFonts w:eastAsia="Times New Roman" w:cstheme="minorHAnsi"/>
          <w:lang w:eastAsia="hu-HU"/>
        </w:rPr>
      </w:pPr>
    </w:p>
    <w:p w:rsidR="00DE5802" w:rsidRDefault="00DE5802" w:rsidP="00DE5802">
      <w:pPr>
        <w:ind w:right="45"/>
        <w:jc w:val="both"/>
        <w:rPr>
          <w:rFonts w:eastAsia="Times New Roman" w:cstheme="minorHAnsi"/>
          <w:lang w:eastAsia="hu-HU"/>
        </w:rPr>
      </w:pPr>
      <w:r>
        <w:rPr>
          <w:rFonts w:eastAsia="Times New Roman" w:cstheme="minorHAnsi"/>
          <w:lang w:eastAsia="hu-HU"/>
        </w:rPr>
        <w:t>5.4.5</w:t>
      </w:r>
      <w:r>
        <w:rPr>
          <w:rFonts w:eastAsia="Times New Roman" w:cstheme="minorHAnsi"/>
          <w:lang w:eastAsia="hu-HU"/>
        </w:rPr>
        <w:t xml:space="preserve">. Könyvkiadási felelős </w:t>
      </w:r>
      <w:r>
        <w:rPr>
          <w:rFonts w:eastAsia="Times New Roman" w:cstheme="minorHAnsi"/>
          <w:lang w:eastAsia="hu-HU"/>
        </w:rPr>
        <w:t>munkatárs</w:t>
      </w:r>
    </w:p>
    <w:p w:rsidR="00DE5802" w:rsidRDefault="00DE5802" w:rsidP="00DE5802">
      <w:pPr>
        <w:ind w:right="45"/>
        <w:jc w:val="both"/>
        <w:rPr>
          <w:rFonts w:eastAsia="Times New Roman" w:cstheme="minorHAnsi"/>
          <w:lang w:eastAsia="hu-HU"/>
        </w:rPr>
      </w:pPr>
      <w:r>
        <w:rPr>
          <w:rFonts w:eastAsia="Times New Roman" w:cstheme="minorHAnsi"/>
          <w:lang w:eastAsia="hu-HU"/>
        </w:rPr>
        <w:t>5.4.5</w:t>
      </w:r>
      <w:r>
        <w:rPr>
          <w:rFonts w:eastAsia="Times New Roman" w:cstheme="minorHAnsi"/>
          <w:lang w:eastAsia="hu-HU"/>
        </w:rPr>
        <w:t>.1. Feladatai:</w:t>
      </w:r>
    </w:p>
    <w:p w:rsidR="00DE5802" w:rsidRDefault="00DE5802" w:rsidP="00DE5802">
      <w:pPr>
        <w:ind w:right="45"/>
        <w:jc w:val="both"/>
        <w:rPr>
          <w:rFonts w:eastAsia="Times New Roman" w:cstheme="minorHAnsi"/>
          <w:lang w:eastAsia="hu-HU"/>
        </w:rPr>
      </w:pPr>
      <w:r>
        <w:rPr>
          <w:rFonts w:eastAsia="Times New Roman" w:cstheme="minorHAnsi"/>
          <w:lang w:eastAsia="hu-HU"/>
        </w:rPr>
        <w:t>- a Szövetség köteteinek terjesztése</w:t>
      </w:r>
    </w:p>
    <w:p w:rsidR="00DE5802" w:rsidRDefault="00DE5802" w:rsidP="00DE5802">
      <w:pPr>
        <w:ind w:right="45"/>
        <w:jc w:val="both"/>
        <w:rPr>
          <w:rFonts w:eastAsia="Times New Roman" w:cstheme="minorHAnsi"/>
          <w:lang w:eastAsia="hu-HU"/>
        </w:rPr>
      </w:pPr>
      <w:r>
        <w:rPr>
          <w:rFonts w:eastAsia="Times New Roman" w:cstheme="minorHAnsi"/>
          <w:lang w:eastAsia="hu-HU"/>
        </w:rPr>
        <w:t>- kiadói megrendelések teljesítése</w:t>
      </w:r>
    </w:p>
    <w:p w:rsidR="00DE5802" w:rsidRDefault="00DE5802" w:rsidP="00DE5802">
      <w:pPr>
        <w:ind w:right="45"/>
        <w:jc w:val="both"/>
        <w:rPr>
          <w:rFonts w:eastAsia="Times New Roman" w:cstheme="minorHAnsi"/>
          <w:lang w:eastAsia="hu-HU"/>
        </w:rPr>
      </w:pPr>
      <w:r>
        <w:rPr>
          <w:rFonts w:eastAsia="Times New Roman" w:cstheme="minorHAnsi"/>
          <w:lang w:eastAsia="hu-HU"/>
        </w:rPr>
        <w:t>- a kötetek szállításának koordinációja</w:t>
      </w:r>
    </w:p>
    <w:p w:rsidR="00DE5802" w:rsidRDefault="00DE5802" w:rsidP="00DE5802">
      <w:pPr>
        <w:ind w:right="45"/>
        <w:jc w:val="both"/>
        <w:rPr>
          <w:rFonts w:eastAsia="Times New Roman" w:cstheme="minorHAnsi"/>
          <w:lang w:eastAsia="hu-HU"/>
        </w:rPr>
      </w:pPr>
    </w:p>
    <w:p w:rsidR="00DE5802" w:rsidRDefault="00DE5802" w:rsidP="00DE5802">
      <w:pPr>
        <w:ind w:right="45"/>
        <w:jc w:val="both"/>
        <w:rPr>
          <w:rFonts w:eastAsia="Times New Roman" w:cstheme="minorHAnsi"/>
          <w:lang w:eastAsia="hu-HU"/>
        </w:rPr>
      </w:pPr>
      <w:r>
        <w:rPr>
          <w:rFonts w:eastAsia="Times New Roman" w:cstheme="minorHAnsi"/>
          <w:lang w:eastAsia="hu-HU"/>
        </w:rPr>
        <w:t>5.4.6. Sajtókapcsolati munkatárs</w:t>
      </w:r>
    </w:p>
    <w:p w:rsidR="00DE5802" w:rsidRDefault="00DE5802" w:rsidP="00DE5802">
      <w:pPr>
        <w:ind w:right="45"/>
        <w:jc w:val="both"/>
        <w:rPr>
          <w:rFonts w:eastAsia="Times New Roman" w:cstheme="minorHAnsi"/>
          <w:lang w:eastAsia="hu-HU"/>
        </w:rPr>
      </w:pPr>
      <w:r>
        <w:rPr>
          <w:rFonts w:eastAsia="Times New Roman" w:cstheme="minorHAnsi"/>
          <w:lang w:eastAsia="hu-HU"/>
        </w:rPr>
        <w:t>5.4.6.1. Feladatai:</w:t>
      </w:r>
    </w:p>
    <w:p w:rsidR="00DE5802" w:rsidRDefault="00DE5802" w:rsidP="00DE5802">
      <w:pPr>
        <w:ind w:right="45"/>
        <w:jc w:val="both"/>
        <w:rPr>
          <w:rFonts w:eastAsia="Times New Roman" w:cstheme="minorHAnsi"/>
          <w:lang w:eastAsia="hu-HU"/>
        </w:rPr>
      </w:pPr>
      <w:r>
        <w:rPr>
          <w:rFonts w:eastAsia="Times New Roman" w:cstheme="minorHAnsi"/>
          <w:lang w:eastAsia="hu-HU"/>
        </w:rPr>
        <w:t xml:space="preserve">- a Szövetség Facebook kommunikációjának koordinálása, </w:t>
      </w:r>
      <w:r w:rsidR="00CE574D">
        <w:rPr>
          <w:rFonts w:eastAsia="Times New Roman" w:cstheme="minorHAnsi"/>
          <w:lang w:eastAsia="hu-HU"/>
        </w:rPr>
        <w:t>biztosítása</w:t>
      </w:r>
    </w:p>
    <w:p w:rsidR="00CE574D" w:rsidRDefault="00CE574D" w:rsidP="00DE5802">
      <w:pPr>
        <w:ind w:right="45"/>
        <w:jc w:val="both"/>
        <w:rPr>
          <w:rFonts w:eastAsia="Times New Roman" w:cstheme="minorHAnsi"/>
          <w:lang w:eastAsia="hu-HU"/>
        </w:rPr>
      </w:pPr>
      <w:r>
        <w:rPr>
          <w:rFonts w:eastAsia="Times New Roman" w:cstheme="minorHAnsi"/>
          <w:lang w:eastAsia="hu-HU"/>
        </w:rPr>
        <w:t>- hírlevelek összeállítása</w:t>
      </w:r>
    </w:p>
    <w:p w:rsidR="00CE574D" w:rsidRDefault="00CE574D" w:rsidP="00DE5802">
      <w:pPr>
        <w:ind w:right="45"/>
        <w:jc w:val="both"/>
        <w:rPr>
          <w:rFonts w:eastAsia="Times New Roman" w:cstheme="minorHAnsi"/>
          <w:lang w:eastAsia="hu-HU"/>
        </w:rPr>
      </w:pPr>
      <w:r>
        <w:rPr>
          <w:rFonts w:eastAsia="Times New Roman" w:cstheme="minorHAnsi"/>
          <w:lang w:eastAsia="hu-HU"/>
        </w:rPr>
        <w:t>- sajtóanyagok összeállítása</w:t>
      </w:r>
    </w:p>
    <w:p w:rsidR="00CE574D" w:rsidRDefault="00CE574D" w:rsidP="00DE5802">
      <w:pPr>
        <w:ind w:right="45"/>
        <w:jc w:val="both"/>
        <w:rPr>
          <w:rFonts w:eastAsia="Times New Roman" w:cstheme="minorHAnsi"/>
          <w:lang w:eastAsia="hu-HU"/>
        </w:rPr>
      </w:pPr>
    </w:p>
    <w:p w:rsidR="00CE574D" w:rsidRDefault="00CE574D" w:rsidP="00CE574D">
      <w:pPr>
        <w:ind w:right="45"/>
        <w:jc w:val="both"/>
        <w:rPr>
          <w:rFonts w:eastAsia="Times New Roman" w:cstheme="minorHAnsi"/>
          <w:lang w:eastAsia="hu-HU"/>
        </w:rPr>
      </w:pPr>
      <w:r>
        <w:rPr>
          <w:rFonts w:eastAsia="Times New Roman" w:cstheme="minorHAnsi"/>
          <w:lang w:eastAsia="hu-HU"/>
        </w:rPr>
        <w:t>5.4.7</w:t>
      </w:r>
      <w:r>
        <w:rPr>
          <w:rFonts w:eastAsia="Times New Roman" w:cstheme="minorHAnsi"/>
          <w:lang w:eastAsia="hu-HU"/>
        </w:rPr>
        <w:t xml:space="preserve">. </w:t>
      </w:r>
      <w:r>
        <w:rPr>
          <w:rFonts w:eastAsia="Times New Roman" w:cstheme="minorHAnsi"/>
          <w:lang w:eastAsia="hu-HU"/>
        </w:rPr>
        <w:t>Önkénesek</w:t>
      </w:r>
    </w:p>
    <w:p w:rsidR="00CE574D" w:rsidRPr="00CE574D" w:rsidRDefault="00CE574D" w:rsidP="00CE574D">
      <w:pPr>
        <w:ind w:right="45"/>
        <w:jc w:val="both"/>
        <w:rPr>
          <w:rFonts w:eastAsia="Times New Roman" w:cstheme="minorHAnsi"/>
          <w:lang w:eastAsia="hu-HU"/>
        </w:rPr>
      </w:pPr>
      <w:r>
        <w:rPr>
          <w:rFonts w:eastAsia="Times New Roman" w:cstheme="minorHAnsi"/>
          <w:lang w:eastAsia="hu-HU"/>
        </w:rPr>
        <w:t xml:space="preserve">A Szövetség </w:t>
      </w:r>
      <w:r w:rsidRPr="00CE574D">
        <w:rPr>
          <w:rFonts w:eastAsia="Times New Roman" w:cstheme="minorHAnsi"/>
          <w:lang w:eastAsia="hu-HU"/>
        </w:rPr>
        <w:t xml:space="preserve">a közérdekű önkéntes tevékenységről </w:t>
      </w:r>
      <w:r>
        <w:rPr>
          <w:rFonts w:eastAsia="Times New Roman" w:cstheme="minorHAnsi"/>
          <w:lang w:eastAsia="hu-HU"/>
        </w:rPr>
        <w:t xml:space="preserve"> szóló </w:t>
      </w:r>
      <w:r w:rsidRPr="00CE574D">
        <w:rPr>
          <w:rFonts w:eastAsia="Times New Roman" w:cstheme="minorHAnsi"/>
          <w:lang w:eastAsia="hu-HU"/>
        </w:rPr>
        <w:t xml:space="preserve"> 2005. évi LXXXVIII. törvény</w:t>
      </w:r>
      <w:r>
        <w:rPr>
          <w:rFonts w:eastAsia="Times New Roman" w:cstheme="minorHAnsi"/>
          <w:lang w:eastAsia="hu-HU"/>
        </w:rPr>
        <w:t xml:space="preserve"> alapján</w:t>
      </w:r>
    </w:p>
    <w:p w:rsidR="00CE574D" w:rsidRDefault="00CE574D" w:rsidP="00CE574D">
      <w:pPr>
        <w:ind w:right="45"/>
        <w:jc w:val="both"/>
        <w:rPr>
          <w:rFonts w:eastAsia="Times New Roman" w:cstheme="minorHAnsi"/>
          <w:lang w:eastAsia="hu-HU"/>
        </w:rPr>
      </w:pPr>
      <w:r>
        <w:rPr>
          <w:rFonts w:eastAsia="Times New Roman" w:cstheme="minorHAnsi"/>
          <w:lang w:eastAsia="hu-HU"/>
        </w:rPr>
        <w:t xml:space="preserve">– adminisztratív munkakörben – közérdekű önkéntest alkalmazhat. </w:t>
      </w:r>
    </w:p>
    <w:p w:rsidR="005310A0" w:rsidRDefault="005310A0" w:rsidP="005310A0">
      <w:pPr>
        <w:ind w:right="45"/>
        <w:jc w:val="both"/>
        <w:rPr>
          <w:rFonts w:eastAsia="Times New Roman" w:cstheme="minorHAnsi"/>
          <w:lang w:eastAsia="hu-HU"/>
        </w:rPr>
      </w:pPr>
    </w:p>
    <w:p w:rsidR="002E1502" w:rsidRPr="005310A0" w:rsidRDefault="002E1502" w:rsidP="005310A0">
      <w:pPr>
        <w:ind w:right="45"/>
        <w:jc w:val="both"/>
        <w:rPr>
          <w:rFonts w:eastAsia="Times New Roman" w:cstheme="minorHAnsi"/>
          <w:b/>
          <w:lang w:eastAsia="hu-HU"/>
        </w:rPr>
      </w:pPr>
      <w:r w:rsidRPr="005310A0">
        <w:rPr>
          <w:rFonts w:eastAsia="Times New Roman" w:cstheme="minorHAnsi"/>
          <w:b/>
          <w:lang w:eastAsia="hu-HU"/>
        </w:rPr>
        <w:t>III. Működési szabályzat</w:t>
      </w:r>
    </w:p>
    <w:p w:rsidR="005310A0" w:rsidRPr="005310A0" w:rsidRDefault="002E1502" w:rsidP="005310A0">
      <w:pPr>
        <w:ind w:left="30" w:right="45"/>
        <w:jc w:val="both"/>
        <w:rPr>
          <w:b/>
        </w:rPr>
      </w:pPr>
      <w:r w:rsidRPr="005310A0">
        <w:rPr>
          <w:b/>
        </w:rPr>
        <w:t>1. Cégjegyzés, aláírás</w:t>
      </w:r>
    </w:p>
    <w:p w:rsidR="005310A0" w:rsidRPr="006066F4" w:rsidRDefault="005310A0" w:rsidP="005310A0">
      <w:r>
        <w:t>1</w:t>
      </w:r>
      <w:r w:rsidRPr="006066F4">
        <w:t xml:space="preserve">.1 A </w:t>
      </w:r>
      <w:r w:rsidRPr="00E252E3">
        <w:t>társelnökök</w:t>
      </w:r>
      <w:r w:rsidRPr="006066F4">
        <w:t xml:space="preserve"> a szövetség általános képviselő</w:t>
      </w:r>
      <w:r>
        <w:t>i</w:t>
      </w:r>
      <w:r w:rsidRPr="006066F4">
        <w:t>. Képviseli</w:t>
      </w:r>
      <w:r>
        <w:t>k</w:t>
      </w:r>
      <w:r w:rsidRPr="006066F4">
        <w:t xml:space="preserve"> a szövetséget harmadik személyekkel szemben, bíróságok és hatóságok előtt.</w:t>
      </w:r>
      <w:r>
        <w:t xml:space="preserve"> </w:t>
      </w:r>
      <w:r w:rsidRPr="00E252E3">
        <w:t>A társelnökök képviseleti joga önálló.</w:t>
      </w:r>
    </w:p>
    <w:p w:rsidR="005310A0" w:rsidRPr="006066F4" w:rsidRDefault="005310A0" w:rsidP="005310A0"/>
    <w:p w:rsidR="005310A0" w:rsidRPr="00E252E3" w:rsidRDefault="005310A0" w:rsidP="005310A0">
      <w:r>
        <w:t>1</w:t>
      </w:r>
      <w:r w:rsidRPr="00E252E3">
        <w:t xml:space="preserve">.2 A társelnökök akadályoztatásuk esetén a szövetség általános képviseletét a titkárra ruházhatják, aki a szövetség általános képviseletét önállóan látja el. </w:t>
      </w:r>
    </w:p>
    <w:p w:rsidR="005310A0" w:rsidRPr="006066F4" w:rsidRDefault="005310A0" w:rsidP="005310A0"/>
    <w:p w:rsidR="005310A0" w:rsidRPr="00EC7268" w:rsidRDefault="005310A0" w:rsidP="005310A0">
      <w:r>
        <w:t>1</w:t>
      </w:r>
      <w:r w:rsidRPr="00EC7268">
        <w:t>.3 Képviseleti joggal rendelkeznek az elnökség tagjai</w:t>
      </w:r>
      <w:r>
        <w:t>, a</w:t>
      </w:r>
      <w:r w:rsidRPr="00EC7268">
        <w:t xml:space="preserve">mennyiben valamely jognyilatkozat érvényességéhez jogszabály írásbeli alakot kíván – és azt nem </w:t>
      </w:r>
      <w:r w:rsidRPr="00E252E3">
        <w:t xml:space="preserve">a társelnökök </w:t>
      </w:r>
      <w:r>
        <w:t>írják</w:t>
      </w:r>
      <w:r w:rsidRPr="00EC7268">
        <w:t xml:space="preserve"> alá – a 3.2 pont esetén</w:t>
      </w:r>
      <w:r w:rsidRPr="00800FBF">
        <w:t xml:space="preserve"> a titkár, ennek hiányában két képviseleti joggal felruházott személy együttes aláírása szükséges.</w:t>
      </w:r>
    </w:p>
    <w:p w:rsidR="002018FE" w:rsidRPr="00C43968" w:rsidRDefault="002018FE" w:rsidP="005310A0">
      <w:pPr>
        <w:pStyle w:val="NormlWeb"/>
        <w:spacing w:before="0" w:beforeAutospacing="0" w:after="0" w:afterAutospacing="0"/>
        <w:jc w:val="both"/>
        <w:rPr>
          <w:rFonts w:asciiTheme="minorHAnsi" w:hAnsiTheme="minorHAnsi" w:cstheme="minorHAnsi"/>
          <w:b/>
          <w:i/>
          <w:sz w:val="22"/>
          <w:szCs w:val="22"/>
          <w:highlight w:val="yellow"/>
          <w:u w:val="single"/>
        </w:rPr>
      </w:pPr>
    </w:p>
    <w:p w:rsidR="002018FE" w:rsidRPr="005310A0" w:rsidRDefault="002018FE" w:rsidP="005310A0">
      <w:pPr>
        <w:ind w:right="45"/>
        <w:jc w:val="both"/>
        <w:rPr>
          <w:rFonts w:eastAsia="Times New Roman" w:cstheme="minorHAnsi"/>
          <w:b/>
          <w:lang w:eastAsia="hu-HU"/>
        </w:rPr>
      </w:pPr>
      <w:r w:rsidRPr="005310A0">
        <w:rPr>
          <w:rFonts w:eastAsia="Times New Roman" w:cstheme="minorHAnsi"/>
          <w:b/>
          <w:lang w:eastAsia="hu-HU"/>
        </w:rPr>
        <w:t>2. Bankszámla feletti rendelkezés</w:t>
      </w:r>
    </w:p>
    <w:p w:rsidR="002018FE" w:rsidRPr="00C43968" w:rsidRDefault="002018FE" w:rsidP="002018FE">
      <w:pPr>
        <w:pStyle w:val="NormlWeb"/>
        <w:spacing w:before="0" w:beforeAutospacing="0" w:after="0" w:afterAutospacing="0"/>
        <w:jc w:val="both"/>
        <w:rPr>
          <w:rFonts w:asciiTheme="minorHAnsi" w:hAnsiTheme="minorHAnsi" w:cstheme="minorHAnsi"/>
          <w:sz w:val="22"/>
          <w:szCs w:val="22"/>
          <w:highlight w:val="yellow"/>
        </w:rPr>
      </w:pPr>
    </w:p>
    <w:p w:rsidR="005310A0" w:rsidRPr="00EC7268" w:rsidRDefault="005310A0" w:rsidP="005310A0">
      <w:r w:rsidRPr="00EC7268">
        <w:t>A szövetség banksz</w:t>
      </w:r>
      <w:r>
        <w:t>ámlája feletti rendelkezéshez a</w:t>
      </w:r>
      <w:r w:rsidRPr="00EC7268">
        <w:t xml:space="preserve"> </w:t>
      </w:r>
      <w:r w:rsidRPr="00E252E3">
        <w:t>társelnökök</w:t>
      </w:r>
      <w:r w:rsidRPr="00EC7268">
        <w:t xml:space="preserve"> jogosult</w:t>
      </w:r>
      <w:r>
        <w:t>ak</w:t>
      </w:r>
      <w:r w:rsidRPr="00EC7268">
        <w:t>, akadályoztatás</w:t>
      </w:r>
      <w:r>
        <w:t>uk</w:t>
      </w:r>
      <w:r w:rsidRPr="00EC7268">
        <w:t xml:space="preserve"> esetén egy másik, képviseleti joggal felruházott személy aláírása szükséges.</w:t>
      </w:r>
    </w:p>
    <w:p w:rsidR="00D53247" w:rsidRPr="00C43968" w:rsidRDefault="00D53247" w:rsidP="002018FE">
      <w:pPr>
        <w:ind w:left="900" w:hanging="540"/>
        <w:jc w:val="both"/>
        <w:rPr>
          <w:rFonts w:cstheme="minorHAnsi"/>
          <w:highlight w:val="yellow"/>
        </w:rPr>
      </w:pPr>
    </w:p>
    <w:p w:rsidR="00D53247" w:rsidRPr="005310A0" w:rsidRDefault="00D53247" w:rsidP="00D53247">
      <w:pPr>
        <w:ind w:right="45"/>
        <w:jc w:val="both"/>
        <w:rPr>
          <w:b/>
        </w:rPr>
      </w:pPr>
      <w:r w:rsidRPr="005310A0">
        <w:rPr>
          <w:b/>
        </w:rPr>
        <w:t>3. Bélyegzőhasználat</w:t>
      </w:r>
    </w:p>
    <w:p w:rsidR="00D53247" w:rsidRPr="005310A0" w:rsidRDefault="00D53247" w:rsidP="00D53247">
      <w:pPr>
        <w:ind w:left="45" w:right="45"/>
        <w:jc w:val="both"/>
      </w:pPr>
      <w:r w:rsidRPr="005310A0">
        <w:t> </w:t>
      </w:r>
    </w:p>
    <w:p w:rsidR="00D53247" w:rsidRPr="005310A0" w:rsidRDefault="00D53247" w:rsidP="00D53247">
      <w:pPr>
        <w:ind w:left="300" w:right="45"/>
        <w:jc w:val="both"/>
      </w:pPr>
      <w:r w:rsidRPr="005310A0">
        <w:t xml:space="preserve">3.1. A bélyegző tartalma és formája: </w:t>
      </w:r>
    </w:p>
    <w:p w:rsidR="00D53247" w:rsidRPr="005310A0" w:rsidRDefault="00D53247" w:rsidP="00D53247">
      <w:pPr>
        <w:ind w:left="300" w:right="45"/>
        <w:jc w:val="both"/>
      </w:pPr>
    </w:p>
    <w:p w:rsidR="00D53247" w:rsidRPr="005310A0" w:rsidRDefault="00D53247" w:rsidP="00D53247">
      <w:pPr>
        <w:ind w:left="300" w:right="45"/>
        <w:jc w:val="both"/>
      </w:pPr>
      <w:r w:rsidRPr="005310A0">
        <w:t xml:space="preserve">A bélyegző tartalmazza az egyesület </w:t>
      </w:r>
      <w:r w:rsidR="005310A0" w:rsidRPr="005310A0">
        <w:t>t</w:t>
      </w:r>
      <w:r w:rsidRPr="005310A0">
        <w:t>eljes nevét</w:t>
      </w:r>
      <w:r w:rsidR="005310A0" w:rsidRPr="005310A0">
        <w:t>:</w:t>
      </w:r>
      <w:r w:rsidRPr="005310A0">
        <w:t xml:space="preserve"> </w:t>
      </w:r>
      <w:r w:rsidR="005310A0" w:rsidRPr="005310A0">
        <w:t>FISZ, Fiatal Írók Szövetsége,</w:t>
      </w:r>
      <w:r w:rsidR="00984C2C">
        <w:t xml:space="preserve"> </w:t>
      </w:r>
      <w:r w:rsidRPr="005310A0">
        <w:t xml:space="preserve">az egyesület székhelyét, </w:t>
      </w:r>
      <w:r w:rsidR="005310A0" w:rsidRPr="005310A0">
        <w:t xml:space="preserve">levelezési címét </w:t>
      </w:r>
      <w:r w:rsidRPr="005310A0">
        <w:t>valamint</w:t>
      </w:r>
      <w:r w:rsidR="00984C2C">
        <w:t xml:space="preserve"> </w:t>
      </w:r>
      <w:bookmarkStart w:id="20" w:name="_GoBack"/>
      <w:bookmarkEnd w:id="20"/>
      <w:r w:rsidRPr="005310A0">
        <w:t>az egyesület adószámát.</w:t>
      </w:r>
    </w:p>
    <w:p w:rsidR="00D53247" w:rsidRPr="00C43968" w:rsidRDefault="00D53247" w:rsidP="00D53247">
      <w:pPr>
        <w:ind w:right="45"/>
        <w:jc w:val="both"/>
        <w:rPr>
          <w:rFonts w:cstheme="minorHAnsi"/>
          <w:highlight w:val="yellow"/>
        </w:rPr>
      </w:pPr>
    </w:p>
    <w:p w:rsidR="00D53247" w:rsidRPr="005310A0" w:rsidRDefault="00D53247" w:rsidP="00D53247">
      <w:pPr>
        <w:ind w:left="300" w:right="45"/>
        <w:jc w:val="both"/>
      </w:pPr>
      <w:r w:rsidRPr="005310A0">
        <w:t>3.2. A Egyesület nevét tartalmazó bélyegző az</w:t>
      </w:r>
      <w:r w:rsidR="005310A0">
        <w:t xml:space="preserve"> irodavezető </w:t>
      </w:r>
      <w:r w:rsidRPr="005310A0">
        <w:t xml:space="preserve"> felelős őrzésében van.</w:t>
      </w:r>
    </w:p>
    <w:p w:rsidR="00D53247" w:rsidRPr="00C43968" w:rsidRDefault="00D53247" w:rsidP="002018FE">
      <w:pPr>
        <w:ind w:left="900" w:hanging="540"/>
        <w:jc w:val="both"/>
        <w:rPr>
          <w:rFonts w:cstheme="minorHAnsi"/>
          <w:highlight w:val="yellow"/>
        </w:rPr>
      </w:pPr>
    </w:p>
    <w:p w:rsidR="00D53247" w:rsidRPr="005310A0" w:rsidRDefault="00D53247" w:rsidP="00D53247">
      <w:pPr>
        <w:jc w:val="both"/>
        <w:rPr>
          <w:rFonts w:cstheme="minorHAnsi"/>
          <w:i/>
          <w:iCs/>
        </w:rPr>
      </w:pPr>
      <w:r w:rsidRPr="005310A0">
        <w:rPr>
          <w:rFonts w:cstheme="minorHAnsi"/>
          <w:i/>
          <w:iCs/>
        </w:rPr>
        <w:t xml:space="preserve">Budapest, </w:t>
      </w:r>
      <w:r w:rsidR="00334720" w:rsidRPr="005310A0">
        <w:rPr>
          <w:rFonts w:cstheme="minorHAnsi"/>
          <w:i/>
          <w:iCs/>
        </w:rPr>
        <w:t>2018</w:t>
      </w:r>
      <w:r w:rsidR="005310A0">
        <w:rPr>
          <w:rFonts w:cstheme="minorHAnsi"/>
          <w:i/>
          <w:iCs/>
        </w:rPr>
        <w:t>…..</w:t>
      </w:r>
    </w:p>
    <w:p w:rsidR="00D53247" w:rsidRPr="005310A0" w:rsidRDefault="00D53247" w:rsidP="00D53247">
      <w:pPr>
        <w:jc w:val="center"/>
        <w:rPr>
          <w:rFonts w:cstheme="minorHAnsi"/>
          <w:i/>
          <w:iCs/>
        </w:rPr>
      </w:pPr>
    </w:p>
    <w:p w:rsidR="00D53247" w:rsidRPr="005310A0" w:rsidRDefault="00D53247" w:rsidP="00D53247">
      <w:pPr>
        <w:jc w:val="center"/>
        <w:rPr>
          <w:rFonts w:cstheme="minorHAnsi"/>
          <w:i/>
          <w:iCs/>
        </w:rPr>
      </w:pPr>
      <w:r w:rsidRPr="005310A0">
        <w:rPr>
          <w:rFonts w:cstheme="minorHAnsi"/>
          <w:i/>
          <w:iCs/>
        </w:rPr>
        <w:t>………………………………………………</w:t>
      </w:r>
    </w:p>
    <w:p w:rsidR="00D53247" w:rsidRPr="005310A0" w:rsidRDefault="00DE5802" w:rsidP="00D53247">
      <w:pPr>
        <w:jc w:val="center"/>
        <w:rPr>
          <w:rFonts w:cstheme="minorHAnsi"/>
          <w:i/>
          <w:iCs/>
        </w:rPr>
      </w:pPr>
      <w:r>
        <w:rPr>
          <w:rFonts w:cstheme="minorHAnsi"/>
          <w:i/>
          <w:iCs/>
        </w:rPr>
        <w:t>Antal Nikolett, Korpa Tamás FISZ társ</w:t>
      </w:r>
      <w:r w:rsidR="00D53247" w:rsidRPr="005310A0">
        <w:rPr>
          <w:rFonts w:cstheme="minorHAnsi"/>
          <w:i/>
          <w:iCs/>
        </w:rPr>
        <w:t>elnök</w:t>
      </w:r>
      <w:r>
        <w:rPr>
          <w:rFonts w:cstheme="minorHAnsi"/>
          <w:i/>
          <w:iCs/>
        </w:rPr>
        <w:t>ök</w:t>
      </w:r>
    </w:p>
    <w:p w:rsidR="00D53247" w:rsidRPr="005310A0" w:rsidRDefault="00D53247" w:rsidP="00D53247">
      <w:pPr>
        <w:rPr>
          <w:rFonts w:cstheme="minorHAnsi"/>
          <w:i/>
          <w:iCs/>
        </w:rPr>
      </w:pPr>
    </w:p>
    <w:tbl>
      <w:tblPr>
        <w:tblW w:w="0" w:type="auto"/>
        <w:tblLook w:val="01E0" w:firstRow="1" w:lastRow="1" w:firstColumn="1" w:lastColumn="1" w:noHBand="0" w:noVBand="0"/>
      </w:tblPr>
      <w:tblGrid>
        <w:gridCol w:w="4536"/>
        <w:gridCol w:w="4536"/>
      </w:tblGrid>
      <w:tr w:rsidR="00D53247" w:rsidRPr="005310A0" w:rsidTr="00434F87">
        <w:tc>
          <w:tcPr>
            <w:tcW w:w="5382" w:type="dxa"/>
          </w:tcPr>
          <w:p w:rsidR="00D53247" w:rsidRPr="005310A0" w:rsidRDefault="00D53247" w:rsidP="00434F87">
            <w:pPr>
              <w:rPr>
                <w:rFonts w:cstheme="minorHAnsi"/>
                <w:i/>
                <w:iCs/>
              </w:rPr>
            </w:pPr>
            <w:r w:rsidRPr="005310A0">
              <w:rPr>
                <w:rFonts w:cstheme="minorHAnsi"/>
                <w:i/>
                <w:iCs/>
              </w:rPr>
              <w:t>Tanú 1.</w:t>
            </w:r>
          </w:p>
          <w:p w:rsidR="00D53247" w:rsidRPr="005310A0" w:rsidRDefault="00D53247" w:rsidP="00434F87">
            <w:pPr>
              <w:rPr>
                <w:rFonts w:cstheme="minorHAnsi"/>
                <w:i/>
                <w:iCs/>
              </w:rPr>
            </w:pPr>
            <w:r w:rsidRPr="005310A0">
              <w:rPr>
                <w:rFonts w:cstheme="minorHAnsi"/>
                <w:i/>
                <w:iCs/>
              </w:rPr>
              <w:t>Név:</w:t>
            </w:r>
          </w:p>
          <w:p w:rsidR="00D53247" w:rsidRPr="005310A0" w:rsidRDefault="00D53247" w:rsidP="00434F87">
            <w:pPr>
              <w:rPr>
                <w:rFonts w:cstheme="minorHAnsi"/>
                <w:i/>
                <w:iCs/>
              </w:rPr>
            </w:pPr>
            <w:r w:rsidRPr="005310A0">
              <w:rPr>
                <w:rFonts w:cstheme="minorHAnsi"/>
                <w:i/>
                <w:iCs/>
              </w:rPr>
              <w:t>Cím:</w:t>
            </w:r>
          </w:p>
          <w:p w:rsidR="00D53247" w:rsidRPr="005310A0" w:rsidRDefault="00D53247" w:rsidP="00434F87">
            <w:pPr>
              <w:rPr>
                <w:rFonts w:cstheme="minorHAnsi"/>
                <w:i/>
                <w:iCs/>
              </w:rPr>
            </w:pPr>
          </w:p>
          <w:p w:rsidR="00D53247" w:rsidRPr="005310A0" w:rsidRDefault="00D53247" w:rsidP="00434F87">
            <w:pPr>
              <w:rPr>
                <w:rFonts w:cstheme="minorHAnsi"/>
                <w:i/>
                <w:iCs/>
              </w:rPr>
            </w:pPr>
            <w:r w:rsidRPr="005310A0">
              <w:rPr>
                <w:rFonts w:cstheme="minorHAnsi"/>
                <w:i/>
                <w:iCs/>
              </w:rPr>
              <w:t>Aláírás:</w:t>
            </w:r>
          </w:p>
        </w:tc>
        <w:tc>
          <w:tcPr>
            <w:tcW w:w="5383" w:type="dxa"/>
          </w:tcPr>
          <w:p w:rsidR="00D53247" w:rsidRPr="005310A0" w:rsidRDefault="00D53247" w:rsidP="00434F87">
            <w:pPr>
              <w:rPr>
                <w:rFonts w:cstheme="minorHAnsi"/>
                <w:i/>
                <w:iCs/>
              </w:rPr>
            </w:pPr>
            <w:r w:rsidRPr="005310A0">
              <w:rPr>
                <w:rFonts w:cstheme="minorHAnsi"/>
                <w:i/>
                <w:iCs/>
              </w:rPr>
              <w:t>Tanú 2.</w:t>
            </w:r>
          </w:p>
          <w:p w:rsidR="00D53247" w:rsidRPr="005310A0" w:rsidRDefault="00D53247" w:rsidP="00434F87">
            <w:pPr>
              <w:rPr>
                <w:rFonts w:cstheme="minorHAnsi"/>
                <w:i/>
                <w:iCs/>
              </w:rPr>
            </w:pPr>
            <w:r w:rsidRPr="005310A0">
              <w:rPr>
                <w:rFonts w:cstheme="minorHAnsi"/>
                <w:i/>
                <w:iCs/>
              </w:rPr>
              <w:t>Név:</w:t>
            </w:r>
          </w:p>
          <w:p w:rsidR="00D53247" w:rsidRPr="005310A0" w:rsidRDefault="00D53247" w:rsidP="00434F87">
            <w:pPr>
              <w:rPr>
                <w:rFonts w:cstheme="minorHAnsi"/>
                <w:i/>
                <w:iCs/>
              </w:rPr>
            </w:pPr>
            <w:r w:rsidRPr="005310A0">
              <w:rPr>
                <w:rFonts w:cstheme="minorHAnsi"/>
                <w:i/>
                <w:iCs/>
              </w:rPr>
              <w:t>Cím:</w:t>
            </w:r>
          </w:p>
          <w:p w:rsidR="00D53247" w:rsidRPr="005310A0" w:rsidRDefault="00D53247" w:rsidP="00434F87">
            <w:pPr>
              <w:rPr>
                <w:rFonts w:cstheme="minorHAnsi"/>
                <w:i/>
                <w:iCs/>
              </w:rPr>
            </w:pPr>
          </w:p>
          <w:p w:rsidR="00D53247" w:rsidRPr="005310A0" w:rsidRDefault="00D53247" w:rsidP="00434F87">
            <w:pPr>
              <w:rPr>
                <w:rFonts w:cstheme="minorHAnsi"/>
                <w:i/>
                <w:iCs/>
              </w:rPr>
            </w:pPr>
            <w:r w:rsidRPr="005310A0">
              <w:rPr>
                <w:rFonts w:cstheme="minorHAnsi"/>
                <w:i/>
                <w:iCs/>
              </w:rPr>
              <w:t>Aláírás:</w:t>
            </w:r>
          </w:p>
        </w:tc>
      </w:tr>
    </w:tbl>
    <w:p w:rsidR="002018FE" w:rsidRPr="005310A0" w:rsidRDefault="002018FE" w:rsidP="002018FE">
      <w:pPr>
        <w:pStyle w:val="NormlWeb"/>
        <w:spacing w:before="0" w:beforeAutospacing="0" w:after="0" w:afterAutospacing="0"/>
        <w:jc w:val="both"/>
        <w:rPr>
          <w:rFonts w:asciiTheme="minorHAnsi" w:hAnsiTheme="minorHAnsi" w:cstheme="minorHAnsi"/>
          <w:sz w:val="22"/>
          <w:szCs w:val="22"/>
        </w:rPr>
      </w:pPr>
    </w:p>
    <w:p w:rsidR="00D53247" w:rsidRPr="005310A0" w:rsidRDefault="00D53247" w:rsidP="00D53247">
      <w:pPr>
        <w:ind w:right="45"/>
        <w:jc w:val="both"/>
        <w:rPr>
          <w:rFonts w:cstheme="minorHAnsi"/>
          <w:b/>
          <w:bCs/>
        </w:rPr>
      </w:pPr>
      <w:r w:rsidRPr="005310A0">
        <w:rPr>
          <w:rFonts w:cstheme="minorHAnsi"/>
          <w:b/>
          <w:bCs/>
        </w:rPr>
        <w:t>Záradék:</w:t>
      </w:r>
    </w:p>
    <w:p w:rsidR="00D90E44" w:rsidRPr="00ED78D5" w:rsidRDefault="00D53247" w:rsidP="00D53247">
      <w:pPr>
        <w:jc w:val="both"/>
        <w:rPr>
          <w:rFonts w:cstheme="minorHAnsi"/>
        </w:rPr>
      </w:pPr>
      <w:r w:rsidRPr="005310A0">
        <w:rPr>
          <w:rFonts w:cstheme="minorHAnsi"/>
          <w:i/>
          <w:iCs/>
        </w:rPr>
        <w:t xml:space="preserve">Jelen Szervezeti és Működési </w:t>
      </w:r>
      <w:r w:rsidR="00DE5802">
        <w:rPr>
          <w:rFonts w:cstheme="minorHAnsi"/>
          <w:i/>
          <w:iCs/>
        </w:rPr>
        <w:t xml:space="preserve">Szabályzat </w:t>
      </w:r>
      <w:r w:rsidR="0072696D" w:rsidRPr="005310A0">
        <w:rPr>
          <w:rFonts w:cstheme="minorHAnsi"/>
          <w:i/>
          <w:iCs/>
          <w:u w:val="single"/>
        </w:rPr>
        <w:t xml:space="preserve">a </w:t>
      </w:r>
      <w:r w:rsidR="00F320DF" w:rsidRPr="005310A0">
        <w:rPr>
          <w:rFonts w:cstheme="minorHAnsi"/>
          <w:i/>
          <w:iCs/>
          <w:u w:val="single"/>
        </w:rPr>
        <w:t>köz</w:t>
      </w:r>
      <w:r w:rsidR="0072696D" w:rsidRPr="005310A0">
        <w:rPr>
          <w:rFonts w:cstheme="minorHAnsi"/>
          <w:i/>
          <w:iCs/>
          <w:u w:val="single"/>
        </w:rPr>
        <w:t xml:space="preserve">gyűlés </w:t>
      </w:r>
      <w:r w:rsidR="005310A0">
        <w:rPr>
          <w:rFonts w:cstheme="minorHAnsi"/>
          <w:i/>
          <w:iCs/>
          <w:u w:val="single"/>
        </w:rPr>
        <w:t>2018. május ….</w:t>
      </w:r>
      <w:r w:rsidRPr="005310A0">
        <w:rPr>
          <w:rFonts w:cstheme="minorHAnsi"/>
          <w:i/>
          <w:iCs/>
        </w:rPr>
        <w:t xml:space="preserve">napján tartott ülésén, fogadta el, amely a határozat meghozatalának napjától </w:t>
      </w:r>
      <w:r w:rsidR="0072696D" w:rsidRPr="005310A0">
        <w:rPr>
          <w:rFonts w:cstheme="minorHAnsi"/>
          <w:i/>
          <w:iCs/>
        </w:rPr>
        <w:t>hatályos</w:t>
      </w:r>
      <w:r w:rsidRPr="005310A0">
        <w:rPr>
          <w:rFonts w:cstheme="minorHAnsi"/>
          <w:i/>
          <w:iCs/>
        </w:rPr>
        <w:t>.</w:t>
      </w:r>
    </w:p>
    <w:sectPr w:rsidR="00D90E44" w:rsidRPr="00ED78D5" w:rsidSect="00E36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39EC"/>
    <w:multiLevelType w:val="hybridMultilevel"/>
    <w:tmpl w:val="BBAC6D3E"/>
    <w:lvl w:ilvl="0" w:tplc="5E7E6F2C">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945AE"/>
    <w:multiLevelType w:val="hybridMultilevel"/>
    <w:tmpl w:val="3F122ABA"/>
    <w:lvl w:ilvl="0" w:tplc="0E52DA9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4E5ECD"/>
    <w:multiLevelType w:val="hybridMultilevel"/>
    <w:tmpl w:val="4F40CFC2"/>
    <w:lvl w:ilvl="0" w:tplc="5E7E6F2C">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85290"/>
    <w:multiLevelType w:val="hybridMultilevel"/>
    <w:tmpl w:val="2BCEF2C6"/>
    <w:lvl w:ilvl="0" w:tplc="5E7E6F2C">
      <w:numFmt w:val="bullet"/>
      <w:lvlText w:val="-"/>
      <w:lvlJc w:val="left"/>
      <w:pPr>
        <w:tabs>
          <w:tab w:val="num" w:pos="1440"/>
        </w:tabs>
        <w:ind w:left="1440" w:hanging="360"/>
      </w:pPr>
      <w:rPr>
        <w:rFonts w:ascii="Arial" w:eastAsia="Courier New" w:hAnsi="Arial" w:cs="Aria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140D4A"/>
    <w:multiLevelType w:val="hybridMultilevel"/>
    <w:tmpl w:val="102CDD46"/>
    <w:lvl w:ilvl="0" w:tplc="5E7E6F2C">
      <w:numFmt w:val="bullet"/>
      <w:lvlText w:val="-"/>
      <w:lvlJc w:val="left"/>
      <w:pPr>
        <w:tabs>
          <w:tab w:val="num" w:pos="1440"/>
        </w:tabs>
        <w:ind w:left="1440" w:hanging="360"/>
      </w:pPr>
      <w:rPr>
        <w:rFonts w:ascii="Arial" w:eastAsia="Times New Roman" w:hAnsi="Arial" w:cs="Aria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369461E"/>
    <w:multiLevelType w:val="hybridMultilevel"/>
    <w:tmpl w:val="B6A6731A"/>
    <w:lvl w:ilvl="0" w:tplc="5E7E6F2C">
      <w:numFmt w:val="bullet"/>
      <w:lvlText w:val="-"/>
      <w:lvlJc w:val="left"/>
      <w:pPr>
        <w:tabs>
          <w:tab w:val="num" w:pos="720"/>
        </w:tabs>
        <w:ind w:left="720" w:hanging="360"/>
      </w:pPr>
      <w:rPr>
        <w:rFonts w:ascii="Arial" w:eastAsia="Times New Roman" w:hAnsi="Arial" w:cs="Arial" w:hint="default"/>
      </w:rPr>
    </w:lvl>
    <w:lvl w:ilvl="1" w:tplc="B90ED590">
      <w:start w:val="1"/>
      <w:numFmt w:val="bullet"/>
      <w:lvlText w:val="-"/>
      <w:lvlJc w:val="left"/>
      <w:pPr>
        <w:tabs>
          <w:tab w:val="num" w:pos="1440"/>
        </w:tabs>
        <w:ind w:left="1440" w:hanging="360"/>
      </w:pPr>
      <w:rPr>
        <w:rFonts w:ascii="Wingdings" w:eastAsia="Wingdings" w:hAnsi="Wingdings"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42B65"/>
    <w:multiLevelType w:val="hybridMultilevel"/>
    <w:tmpl w:val="F1B8CA00"/>
    <w:lvl w:ilvl="0" w:tplc="5E7E6F2C">
      <w:numFmt w:val="bullet"/>
      <w:lvlText w:val="-"/>
      <w:lvlJc w:val="left"/>
      <w:pPr>
        <w:tabs>
          <w:tab w:val="num" w:pos="1434"/>
        </w:tabs>
        <w:ind w:left="1434" w:hanging="360"/>
      </w:pPr>
      <w:rPr>
        <w:rFonts w:ascii="Arial" w:eastAsia="Wingdings" w:hAnsi="Arial" w:cs="Arial" w:hint="default"/>
      </w:rPr>
    </w:lvl>
    <w:lvl w:ilvl="1" w:tplc="040E0003" w:tentative="1">
      <w:start w:val="1"/>
      <w:numFmt w:val="bullet"/>
      <w:lvlText w:val="o"/>
      <w:lvlJc w:val="left"/>
      <w:pPr>
        <w:tabs>
          <w:tab w:val="num" w:pos="2154"/>
        </w:tabs>
        <w:ind w:left="2154" w:hanging="360"/>
      </w:pPr>
      <w:rPr>
        <w:rFonts w:ascii="Courier New" w:hAnsi="Courier New" w:cs="Courier New" w:hint="default"/>
      </w:rPr>
    </w:lvl>
    <w:lvl w:ilvl="2" w:tplc="040E0005" w:tentative="1">
      <w:start w:val="1"/>
      <w:numFmt w:val="bullet"/>
      <w:lvlText w:val=""/>
      <w:lvlJc w:val="left"/>
      <w:pPr>
        <w:tabs>
          <w:tab w:val="num" w:pos="2874"/>
        </w:tabs>
        <w:ind w:left="2874" w:hanging="360"/>
      </w:pPr>
      <w:rPr>
        <w:rFonts w:ascii="Wingdings" w:hAnsi="Wingdings" w:hint="default"/>
      </w:rPr>
    </w:lvl>
    <w:lvl w:ilvl="3" w:tplc="040E0001" w:tentative="1">
      <w:start w:val="1"/>
      <w:numFmt w:val="bullet"/>
      <w:lvlText w:val=""/>
      <w:lvlJc w:val="left"/>
      <w:pPr>
        <w:tabs>
          <w:tab w:val="num" w:pos="3594"/>
        </w:tabs>
        <w:ind w:left="3594" w:hanging="360"/>
      </w:pPr>
      <w:rPr>
        <w:rFonts w:ascii="Symbol" w:hAnsi="Symbol" w:hint="default"/>
      </w:rPr>
    </w:lvl>
    <w:lvl w:ilvl="4" w:tplc="040E0003" w:tentative="1">
      <w:start w:val="1"/>
      <w:numFmt w:val="bullet"/>
      <w:lvlText w:val="o"/>
      <w:lvlJc w:val="left"/>
      <w:pPr>
        <w:tabs>
          <w:tab w:val="num" w:pos="4314"/>
        </w:tabs>
        <w:ind w:left="4314" w:hanging="360"/>
      </w:pPr>
      <w:rPr>
        <w:rFonts w:ascii="Courier New" w:hAnsi="Courier New" w:cs="Courier New" w:hint="default"/>
      </w:rPr>
    </w:lvl>
    <w:lvl w:ilvl="5" w:tplc="040E0005" w:tentative="1">
      <w:start w:val="1"/>
      <w:numFmt w:val="bullet"/>
      <w:lvlText w:val=""/>
      <w:lvlJc w:val="left"/>
      <w:pPr>
        <w:tabs>
          <w:tab w:val="num" w:pos="5034"/>
        </w:tabs>
        <w:ind w:left="5034" w:hanging="360"/>
      </w:pPr>
      <w:rPr>
        <w:rFonts w:ascii="Wingdings" w:hAnsi="Wingdings" w:hint="default"/>
      </w:rPr>
    </w:lvl>
    <w:lvl w:ilvl="6" w:tplc="040E0001" w:tentative="1">
      <w:start w:val="1"/>
      <w:numFmt w:val="bullet"/>
      <w:lvlText w:val=""/>
      <w:lvlJc w:val="left"/>
      <w:pPr>
        <w:tabs>
          <w:tab w:val="num" w:pos="5754"/>
        </w:tabs>
        <w:ind w:left="5754" w:hanging="360"/>
      </w:pPr>
      <w:rPr>
        <w:rFonts w:ascii="Symbol" w:hAnsi="Symbol" w:hint="default"/>
      </w:rPr>
    </w:lvl>
    <w:lvl w:ilvl="7" w:tplc="040E0003" w:tentative="1">
      <w:start w:val="1"/>
      <w:numFmt w:val="bullet"/>
      <w:lvlText w:val="o"/>
      <w:lvlJc w:val="left"/>
      <w:pPr>
        <w:tabs>
          <w:tab w:val="num" w:pos="6474"/>
        </w:tabs>
        <w:ind w:left="6474" w:hanging="360"/>
      </w:pPr>
      <w:rPr>
        <w:rFonts w:ascii="Courier New" w:hAnsi="Courier New" w:cs="Courier New" w:hint="default"/>
      </w:rPr>
    </w:lvl>
    <w:lvl w:ilvl="8" w:tplc="040E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4FA71210"/>
    <w:multiLevelType w:val="multilevel"/>
    <w:tmpl w:val="3642E6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E91AE9"/>
    <w:multiLevelType w:val="hybridMultilevel"/>
    <w:tmpl w:val="04C8E60C"/>
    <w:lvl w:ilvl="0" w:tplc="784C5BA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27B62"/>
    <w:multiLevelType w:val="hybridMultilevel"/>
    <w:tmpl w:val="76725262"/>
    <w:lvl w:ilvl="0" w:tplc="5E7E6F2C">
      <w:numFmt w:val="bullet"/>
      <w:lvlText w:val="-"/>
      <w:lvlJc w:val="left"/>
      <w:pPr>
        <w:tabs>
          <w:tab w:val="num" w:pos="1440"/>
        </w:tabs>
        <w:ind w:left="1440" w:hanging="360"/>
      </w:pPr>
      <w:rPr>
        <w:rFonts w:ascii="Arial" w:eastAsia="Times New Roman" w:hAnsi="Arial" w:cs="Aria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DBD6A9F"/>
    <w:multiLevelType w:val="hybridMultilevel"/>
    <w:tmpl w:val="FF529F46"/>
    <w:lvl w:ilvl="0" w:tplc="C4EC411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1F302F0"/>
    <w:multiLevelType w:val="hybridMultilevel"/>
    <w:tmpl w:val="B6B241A0"/>
    <w:lvl w:ilvl="0" w:tplc="5E7E6F2C">
      <w:numFmt w:val="bullet"/>
      <w:lvlText w:val="-"/>
      <w:lvlJc w:val="left"/>
      <w:pPr>
        <w:tabs>
          <w:tab w:val="num" w:pos="720"/>
        </w:tabs>
        <w:ind w:left="720" w:hanging="360"/>
      </w:pPr>
      <w:rPr>
        <w:rFonts w:ascii="Arial" w:eastAsia="Wingdings"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D0875"/>
    <w:multiLevelType w:val="hybridMultilevel"/>
    <w:tmpl w:val="3CE6CE70"/>
    <w:lvl w:ilvl="0" w:tplc="5E7E6F2C">
      <w:numFmt w:val="bullet"/>
      <w:lvlText w:val="-"/>
      <w:lvlJc w:val="left"/>
      <w:pPr>
        <w:tabs>
          <w:tab w:val="num" w:pos="1035"/>
        </w:tabs>
        <w:ind w:left="1035" w:hanging="360"/>
      </w:pPr>
      <w:rPr>
        <w:rFonts w:ascii="Arial" w:eastAsia="Times New Roman" w:hAnsi="Arial" w:cs="Arial" w:hint="default"/>
      </w:rPr>
    </w:lvl>
    <w:lvl w:ilvl="1" w:tplc="040E0003" w:tentative="1">
      <w:start w:val="1"/>
      <w:numFmt w:val="bullet"/>
      <w:lvlText w:val="o"/>
      <w:lvlJc w:val="left"/>
      <w:pPr>
        <w:tabs>
          <w:tab w:val="num" w:pos="1755"/>
        </w:tabs>
        <w:ind w:left="1755" w:hanging="360"/>
      </w:pPr>
      <w:rPr>
        <w:rFonts w:ascii="Courier New" w:hAnsi="Courier New" w:cs="Courier New" w:hint="default"/>
      </w:rPr>
    </w:lvl>
    <w:lvl w:ilvl="2" w:tplc="040E0005" w:tentative="1">
      <w:start w:val="1"/>
      <w:numFmt w:val="bullet"/>
      <w:lvlText w:val=""/>
      <w:lvlJc w:val="left"/>
      <w:pPr>
        <w:tabs>
          <w:tab w:val="num" w:pos="2475"/>
        </w:tabs>
        <w:ind w:left="2475" w:hanging="360"/>
      </w:pPr>
      <w:rPr>
        <w:rFonts w:ascii="Wingdings" w:hAnsi="Wingdings" w:hint="default"/>
      </w:rPr>
    </w:lvl>
    <w:lvl w:ilvl="3" w:tplc="040E0001" w:tentative="1">
      <w:start w:val="1"/>
      <w:numFmt w:val="bullet"/>
      <w:lvlText w:val=""/>
      <w:lvlJc w:val="left"/>
      <w:pPr>
        <w:tabs>
          <w:tab w:val="num" w:pos="3195"/>
        </w:tabs>
        <w:ind w:left="3195" w:hanging="360"/>
      </w:pPr>
      <w:rPr>
        <w:rFonts w:ascii="Symbol" w:hAnsi="Symbol" w:hint="default"/>
      </w:rPr>
    </w:lvl>
    <w:lvl w:ilvl="4" w:tplc="040E0003" w:tentative="1">
      <w:start w:val="1"/>
      <w:numFmt w:val="bullet"/>
      <w:lvlText w:val="o"/>
      <w:lvlJc w:val="left"/>
      <w:pPr>
        <w:tabs>
          <w:tab w:val="num" w:pos="3915"/>
        </w:tabs>
        <w:ind w:left="3915" w:hanging="360"/>
      </w:pPr>
      <w:rPr>
        <w:rFonts w:ascii="Courier New" w:hAnsi="Courier New" w:cs="Courier New" w:hint="default"/>
      </w:rPr>
    </w:lvl>
    <w:lvl w:ilvl="5" w:tplc="040E0005" w:tentative="1">
      <w:start w:val="1"/>
      <w:numFmt w:val="bullet"/>
      <w:lvlText w:val=""/>
      <w:lvlJc w:val="left"/>
      <w:pPr>
        <w:tabs>
          <w:tab w:val="num" w:pos="4635"/>
        </w:tabs>
        <w:ind w:left="4635" w:hanging="360"/>
      </w:pPr>
      <w:rPr>
        <w:rFonts w:ascii="Wingdings" w:hAnsi="Wingdings" w:hint="default"/>
      </w:rPr>
    </w:lvl>
    <w:lvl w:ilvl="6" w:tplc="040E0001" w:tentative="1">
      <w:start w:val="1"/>
      <w:numFmt w:val="bullet"/>
      <w:lvlText w:val=""/>
      <w:lvlJc w:val="left"/>
      <w:pPr>
        <w:tabs>
          <w:tab w:val="num" w:pos="5355"/>
        </w:tabs>
        <w:ind w:left="5355" w:hanging="360"/>
      </w:pPr>
      <w:rPr>
        <w:rFonts w:ascii="Symbol" w:hAnsi="Symbol" w:hint="default"/>
      </w:rPr>
    </w:lvl>
    <w:lvl w:ilvl="7" w:tplc="040E0003" w:tentative="1">
      <w:start w:val="1"/>
      <w:numFmt w:val="bullet"/>
      <w:lvlText w:val="o"/>
      <w:lvlJc w:val="left"/>
      <w:pPr>
        <w:tabs>
          <w:tab w:val="num" w:pos="6075"/>
        </w:tabs>
        <w:ind w:left="6075" w:hanging="360"/>
      </w:pPr>
      <w:rPr>
        <w:rFonts w:ascii="Courier New" w:hAnsi="Courier New" w:cs="Courier New" w:hint="default"/>
      </w:rPr>
    </w:lvl>
    <w:lvl w:ilvl="8" w:tplc="040E0005" w:tentative="1">
      <w:start w:val="1"/>
      <w:numFmt w:val="bullet"/>
      <w:lvlText w:val=""/>
      <w:lvlJc w:val="left"/>
      <w:pPr>
        <w:tabs>
          <w:tab w:val="num" w:pos="6795"/>
        </w:tabs>
        <w:ind w:left="6795" w:hanging="360"/>
      </w:pPr>
      <w:rPr>
        <w:rFonts w:ascii="Wingdings" w:hAnsi="Wingdings" w:hint="default"/>
      </w:rPr>
    </w:lvl>
  </w:abstractNum>
  <w:abstractNum w:abstractNumId="13" w15:restartNumberingAfterBreak="0">
    <w:nsid w:val="6DEB18B9"/>
    <w:multiLevelType w:val="hybridMultilevel"/>
    <w:tmpl w:val="62445426"/>
    <w:lvl w:ilvl="0" w:tplc="5E7E6F2C">
      <w:numFmt w:val="bullet"/>
      <w:lvlText w:val="-"/>
      <w:lvlJc w:val="left"/>
      <w:pPr>
        <w:tabs>
          <w:tab w:val="num" w:pos="1440"/>
        </w:tabs>
        <w:ind w:left="1440" w:hanging="360"/>
      </w:pPr>
      <w:rPr>
        <w:rFonts w:ascii="Arial" w:eastAsia="Times New Roman" w:hAnsi="Arial" w:cs="Aria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504691F"/>
    <w:multiLevelType w:val="hybridMultilevel"/>
    <w:tmpl w:val="F1807E9C"/>
    <w:lvl w:ilvl="0" w:tplc="17A09FF4">
      <w:numFmt w:val="bullet"/>
      <w:lvlText w:val="-"/>
      <w:lvlJc w:val="left"/>
      <w:pPr>
        <w:tabs>
          <w:tab w:val="num" w:pos="660"/>
        </w:tabs>
        <w:ind w:left="660" w:hanging="360"/>
      </w:pPr>
      <w:rPr>
        <w:rFonts w:ascii="Courier New" w:eastAsia="Times New Roman" w:hAnsi="Courier New" w:cs="Courier New" w:hint="default"/>
      </w:rPr>
    </w:lvl>
    <w:lvl w:ilvl="1" w:tplc="040E0003" w:tentative="1">
      <w:start w:val="1"/>
      <w:numFmt w:val="bullet"/>
      <w:lvlText w:val="o"/>
      <w:lvlJc w:val="left"/>
      <w:pPr>
        <w:tabs>
          <w:tab w:val="num" w:pos="1380"/>
        </w:tabs>
        <w:ind w:left="1380" w:hanging="360"/>
      </w:pPr>
      <w:rPr>
        <w:rFonts w:ascii="Courier New" w:hAnsi="Courier New" w:cs="Courier New" w:hint="default"/>
      </w:rPr>
    </w:lvl>
    <w:lvl w:ilvl="2" w:tplc="040E0005" w:tentative="1">
      <w:start w:val="1"/>
      <w:numFmt w:val="bullet"/>
      <w:lvlText w:val=""/>
      <w:lvlJc w:val="left"/>
      <w:pPr>
        <w:tabs>
          <w:tab w:val="num" w:pos="2100"/>
        </w:tabs>
        <w:ind w:left="2100" w:hanging="360"/>
      </w:pPr>
      <w:rPr>
        <w:rFonts w:ascii="Wingdings" w:hAnsi="Wingdings" w:hint="default"/>
      </w:rPr>
    </w:lvl>
    <w:lvl w:ilvl="3" w:tplc="040E0001" w:tentative="1">
      <w:start w:val="1"/>
      <w:numFmt w:val="bullet"/>
      <w:lvlText w:val=""/>
      <w:lvlJc w:val="left"/>
      <w:pPr>
        <w:tabs>
          <w:tab w:val="num" w:pos="2820"/>
        </w:tabs>
        <w:ind w:left="2820" w:hanging="360"/>
      </w:pPr>
      <w:rPr>
        <w:rFonts w:ascii="Symbol" w:hAnsi="Symbol" w:hint="default"/>
      </w:rPr>
    </w:lvl>
    <w:lvl w:ilvl="4" w:tplc="040E0003" w:tentative="1">
      <w:start w:val="1"/>
      <w:numFmt w:val="bullet"/>
      <w:lvlText w:val="o"/>
      <w:lvlJc w:val="left"/>
      <w:pPr>
        <w:tabs>
          <w:tab w:val="num" w:pos="3540"/>
        </w:tabs>
        <w:ind w:left="3540" w:hanging="360"/>
      </w:pPr>
      <w:rPr>
        <w:rFonts w:ascii="Courier New" w:hAnsi="Courier New" w:cs="Courier New" w:hint="default"/>
      </w:rPr>
    </w:lvl>
    <w:lvl w:ilvl="5" w:tplc="040E0005" w:tentative="1">
      <w:start w:val="1"/>
      <w:numFmt w:val="bullet"/>
      <w:lvlText w:val=""/>
      <w:lvlJc w:val="left"/>
      <w:pPr>
        <w:tabs>
          <w:tab w:val="num" w:pos="4260"/>
        </w:tabs>
        <w:ind w:left="4260" w:hanging="360"/>
      </w:pPr>
      <w:rPr>
        <w:rFonts w:ascii="Wingdings" w:hAnsi="Wingdings" w:hint="default"/>
      </w:rPr>
    </w:lvl>
    <w:lvl w:ilvl="6" w:tplc="040E0001" w:tentative="1">
      <w:start w:val="1"/>
      <w:numFmt w:val="bullet"/>
      <w:lvlText w:val=""/>
      <w:lvlJc w:val="left"/>
      <w:pPr>
        <w:tabs>
          <w:tab w:val="num" w:pos="4980"/>
        </w:tabs>
        <w:ind w:left="4980" w:hanging="360"/>
      </w:pPr>
      <w:rPr>
        <w:rFonts w:ascii="Symbol" w:hAnsi="Symbol" w:hint="default"/>
      </w:rPr>
    </w:lvl>
    <w:lvl w:ilvl="7" w:tplc="040E0003" w:tentative="1">
      <w:start w:val="1"/>
      <w:numFmt w:val="bullet"/>
      <w:lvlText w:val="o"/>
      <w:lvlJc w:val="left"/>
      <w:pPr>
        <w:tabs>
          <w:tab w:val="num" w:pos="5700"/>
        </w:tabs>
        <w:ind w:left="5700" w:hanging="360"/>
      </w:pPr>
      <w:rPr>
        <w:rFonts w:ascii="Courier New" w:hAnsi="Courier New" w:cs="Courier New" w:hint="default"/>
      </w:rPr>
    </w:lvl>
    <w:lvl w:ilvl="8" w:tplc="040E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14"/>
  </w:num>
  <w:num w:numId="3">
    <w:abstractNumId w:val="6"/>
  </w:num>
  <w:num w:numId="4">
    <w:abstractNumId w:val="2"/>
  </w:num>
  <w:num w:numId="5">
    <w:abstractNumId w:val="13"/>
  </w:num>
  <w:num w:numId="6">
    <w:abstractNumId w:val="4"/>
  </w:num>
  <w:num w:numId="7">
    <w:abstractNumId w:val="9"/>
  </w:num>
  <w:num w:numId="8">
    <w:abstractNumId w:val="12"/>
  </w:num>
  <w:num w:numId="9">
    <w:abstractNumId w:val="3"/>
  </w:num>
  <w:num w:numId="10">
    <w:abstractNumId w:val="8"/>
  </w:num>
  <w:num w:numId="11">
    <w:abstractNumId w:val="0"/>
  </w:num>
  <w:num w:numId="12">
    <w:abstractNumId w:val="5"/>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FB"/>
    <w:rsid w:val="0003168C"/>
    <w:rsid w:val="00035085"/>
    <w:rsid w:val="00055084"/>
    <w:rsid w:val="000943E7"/>
    <w:rsid w:val="0009537B"/>
    <w:rsid w:val="000A65FB"/>
    <w:rsid w:val="000B0874"/>
    <w:rsid w:val="000B289C"/>
    <w:rsid w:val="000C1DFF"/>
    <w:rsid w:val="000D2295"/>
    <w:rsid w:val="000D7EAC"/>
    <w:rsid w:val="00137B23"/>
    <w:rsid w:val="00140675"/>
    <w:rsid w:val="00146DEB"/>
    <w:rsid w:val="00146E43"/>
    <w:rsid w:val="001478DE"/>
    <w:rsid w:val="001A0569"/>
    <w:rsid w:val="001B59AF"/>
    <w:rsid w:val="001C0CDF"/>
    <w:rsid w:val="001D4BCC"/>
    <w:rsid w:val="002018FE"/>
    <w:rsid w:val="00220F93"/>
    <w:rsid w:val="00231FDE"/>
    <w:rsid w:val="00247F59"/>
    <w:rsid w:val="002814EF"/>
    <w:rsid w:val="00294457"/>
    <w:rsid w:val="002A2DD3"/>
    <w:rsid w:val="002C0AD5"/>
    <w:rsid w:val="002C66D7"/>
    <w:rsid w:val="002D264C"/>
    <w:rsid w:val="002E1502"/>
    <w:rsid w:val="00334720"/>
    <w:rsid w:val="00350DAB"/>
    <w:rsid w:val="003524DD"/>
    <w:rsid w:val="00373A5A"/>
    <w:rsid w:val="00375A63"/>
    <w:rsid w:val="003A6CCB"/>
    <w:rsid w:val="00415770"/>
    <w:rsid w:val="00432485"/>
    <w:rsid w:val="00442CAF"/>
    <w:rsid w:val="004F1008"/>
    <w:rsid w:val="004F5419"/>
    <w:rsid w:val="004F76AD"/>
    <w:rsid w:val="00511990"/>
    <w:rsid w:val="00524993"/>
    <w:rsid w:val="005310A0"/>
    <w:rsid w:val="00545513"/>
    <w:rsid w:val="005521BA"/>
    <w:rsid w:val="00562AC1"/>
    <w:rsid w:val="005838E9"/>
    <w:rsid w:val="005B21B6"/>
    <w:rsid w:val="005C675A"/>
    <w:rsid w:val="00611F9C"/>
    <w:rsid w:val="00622062"/>
    <w:rsid w:val="006328B0"/>
    <w:rsid w:val="00634D2C"/>
    <w:rsid w:val="006566E2"/>
    <w:rsid w:val="006609B3"/>
    <w:rsid w:val="006D20A7"/>
    <w:rsid w:val="006E1DB0"/>
    <w:rsid w:val="0072696D"/>
    <w:rsid w:val="0078798F"/>
    <w:rsid w:val="00787AA7"/>
    <w:rsid w:val="00797434"/>
    <w:rsid w:val="007A4097"/>
    <w:rsid w:val="007A7FA5"/>
    <w:rsid w:val="00821717"/>
    <w:rsid w:val="00846E58"/>
    <w:rsid w:val="0086394A"/>
    <w:rsid w:val="008851C5"/>
    <w:rsid w:val="008905EC"/>
    <w:rsid w:val="00897415"/>
    <w:rsid w:val="008F1745"/>
    <w:rsid w:val="00922E7B"/>
    <w:rsid w:val="009414CE"/>
    <w:rsid w:val="0095511C"/>
    <w:rsid w:val="0096194F"/>
    <w:rsid w:val="00967BCD"/>
    <w:rsid w:val="00984C2C"/>
    <w:rsid w:val="009874BD"/>
    <w:rsid w:val="00997284"/>
    <w:rsid w:val="009A7D6D"/>
    <w:rsid w:val="009E3BD3"/>
    <w:rsid w:val="00A032DD"/>
    <w:rsid w:val="00A12734"/>
    <w:rsid w:val="00A435B0"/>
    <w:rsid w:val="00A7347C"/>
    <w:rsid w:val="00A802E7"/>
    <w:rsid w:val="00A81448"/>
    <w:rsid w:val="00AA3707"/>
    <w:rsid w:val="00AF4059"/>
    <w:rsid w:val="00B30E10"/>
    <w:rsid w:val="00B61D42"/>
    <w:rsid w:val="00B6621C"/>
    <w:rsid w:val="00BB28FB"/>
    <w:rsid w:val="00BE3C68"/>
    <w:rsid w:val="00C268CB"/>
    <w:rsid w:val="00C43968"/>
    <w:rsid w:val="00C62300"/>
    <w:rsid w:val="00CA3EFC"/>
    <w:rsid w:val="00CA64E8"/>
    <w:rsid w:val="00CE574D"/>
    <w:rsid w:val="00CE61C7"/>
    <w:rsid w:val="00CE6C4A"/>
    <w:rsid w:val="00CF3786"/>
    <w:rsid w:val="00CF7AF4"/>
    <w:rsid w:val="00D16E83"/>
    <w:rsid w:val="00D53247"/>
    <w:rsid w:val="00D54374"/>
    <w:rsid w:val="00D75322"/>
    <w:rsid w:val="00D90E44"/>
    <w:rsid w:val="00D9690B"/>
    <w:rsid w:val="00DD355D"/>
    <w:rsid w:val="00DD4256"/>
    <w:rsid w:val="00DD5A8C"/>
    <w:rsid w:val="00DE324F"/>
    <w:rsid w:val="00DE5802"/>
    <w:rsid w:val="00E027D8"/>
    <w:rsid w:val="00E248CF"/>
    <w:rsid w:val="00E338C5"/>
    <w:rsid w:val="00E36E88"/>
    <w:rsid w:val="00E50E54"/>
    <w:rsid w:val="00E63E3F"/>
    <w:rsid w:val="00E77E73"/>
    <w:rsid w:val="00EA0A66"/>
    <w:rsid w:val="00ED78D5"/>
    <w:rsid w:val="00EF67C0"/>
    <w:rsid w:val="00F15675"/>
    <w:rsid w:val="00F24AB1"/>
    <w:rsid w:val="00F320DF"/>
    <w:rsid w:val="00F679CC"/>
    <w:rsid w:val="00F91602"/>
    <w:rsid w:val="00FB13C5"/>
    <w:rsid w:val="00FC1598"/>
    <w:rsid w:val="00FC223E"/>
    <w:rsid w:val="00FD5162"/>
    <w:rsid w:val="00FD73FD"/>
    <w:rsid w:val="00FF40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BB35D7-9295-47A4-A671-0D762C22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6E8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A65FB"/>
    <w:pPr>
      <w:ind w:left="720"/>
      <w:contextualSpacing/>
    </w:pPr>
  </w:style>
  <w:style w:type="paragraph" w:styleId="NormlWeb">
    <w:name w:val="Normal (Web)"/>
    <w:basedOn w:val="Norml"/>
    <w:uiPriority w:val="99"/>
    <w:rsid w:val="000A65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
    <w:qFormat/>
    <w:rsid w:val="00B6621C"/>
  </w:style>
  <w:style w:type="character" w:styleId="Kiemels2">
    <w:name w:val="Strong"/>
    <w:basedOn w:val="Bekezdsalapbettpusa"/>
    <w:uiPriority w:val="22"/>
    <w:qFormat/>
    <w:rsid w:val="000A65FB"/>
    <w:rPr>
      <w:b/>
      <w:bCs/>
    </w:rPr>
  </w:style>
  <w:style w:type="character" w:styleId="Hiperhivatkozs">
    <w:name w:val="Hyperlink"/>
    <w:rsid w:val="000A65FB"/>
    <w:rPr>
      <w:color w:val="339999"/>
      <w:u w:val="single"/>
    </w:rPr>
  </w:style>
  <w:style w:type="paragraph" w:styleId="Szvegtrzsbehzssal">
    <w:name w:val="Body Text Indent"/>
    <w:basedOn w:val="Norml"/>
    <w:link w:val="SzvegtrzsbehzssalChar"/>
    <w:rsid w:val="003524DD"/>
    <w:pPr>
      <w:suppressAutoHyphens/>
      <w:overflowPunct w:val="0"/>
      <w:autoSpaceDE w:val="0"/>
      <w:autoSpaceDN w:val="0"/>
      <w:adjustRightInd w:val="0"/>
      <w:spacing w:after="0" w:line="230" w:lineRule="auto"/>
      <w:jc w:val="both"/>
      <w:textAlignment w:val="baseline"/>
    </w:pPr>
    <w:rPr>
      <w:rFonts w:ascii="Garamond" w:eastAsia="Times New Roman" w:hAnsi="Garamond" w:cs="Garamond"/>
      <w:sz w:val="24"/>
      <w:szCs w:val="24"/>
      <w:lang w:val="en-US" w:eastAsia="hu-HU"/>
    </w:rPr>
  </w:style>
  <w:style w:type="character" w:customStyle="1" w:styleId="SzvegtrzsbehzssalChar">
    <w:name w:val="Szövegtörzs behúzással Char"/>
    <w:basedOn w:val="Bekezdsalapbettpusa"/>
    <w:link w:val="Szvegtrzsbehzssal"/>
    <w:rsid w:val="003524DD"/>
    <w:rPr>
      <w:rFonts w:ascii="Garamond" w:eastAsia="Times New Roman" w:hAnsi="Garamond" w:cs="Garamond"/>
      <w:sz w:val="24"/>
      <w:szCs w:val="24"/>
      <w:lang w:val="en-US" w:eastAsia="hu-HU"/>
    </w:rPr>
  </w:style>
  <w:style w:type="character" w:styleId="Kiemels">
    <w:name w:val="Emphasis"/>
    <w:basedOn w:val="Bekezdsalapbettpusa"/>
    <w:qFormat/>
    <w:rsid w:val="00BB28FB"/>
    <w:rPr>
      <w:i/>
      <w:iCs/>
    </w:rPr>
  </w:style>
  <w:style w:type="paragraph" w:customStyle="1" w:styleId="pont">
    <w:name w:val="pont"/>
    <w:basedOn w:val="Norml"/>
    <w:rsid w:val="00DD355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zvegtrzs21">
    <w:name w:val="Szövegtörzs 21"/>
    <w:basedOn w:val="Norml"/>
    <w:rsid w:val="001478DE"/>
    <w:pPr>
      <w:tabs>
        <w:tab w:val="left" w:pos="540"/>
        <w:tab w:val="left" w:pos="900"/>
      </w:tabs>
      <w:overflowPunct w:val="0"/>
      <w:autoSpaceDE w:val="0"/>
      <w:autoSpaceDN w:val="0"/>
      <w:adjustRightInd w:val="0"/>
      <w:spacing w:after="0" w:line="240" w:lineRule="auto"/>
      <w:ind w:left="900"/>
      <w:jc w:val="both"/>
      <w:textAlignment w:val="baseline"/>
    </w:pPr>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027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0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3949</Words>
  <Characters>27255</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miszje</dc:creator>
  <cp:keywords/>
  <dc:description/>
  <cp:lastModifiedBy>miszje</cp:lastModifiedBy>
  <cp:revision>14</cp:revision>
  <dcterms:created xsi:type="dcterms:W3CDTF">2018-04-10T13:01:00Z</dcterms:created>
  <dcterms:modified xsi:type="dcterms:W3CDTF">2018-04-12T08:33:00Z</dcterms:modified>
</cp:coreProperties>
</file>